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AA" w:rsidRPr="001379FD" w:rsidRDefault="004D2625" w:rsidP="001379FD">
      <w:pPr>
        <w:jc w:val="center"/>
        <w:rPr>
          <w:b/>
          <w:u w:val="single"/>
        </w:rPr>
      </w:pPr>
      <w:r>
        <w:rPr>
          <w:b/>
          <w:u w:val="single"/>
        </w:rPr>
        <w:t>Local Coordinator Assessment</w:t>
      </w:r>
      <w:r w:rsidR="00F679AA" w:rsidRPr="001379FD">
        <w:rPr>
          <w:b/>
          <w:u w:val="single"/>
        </w:rPr>
        <w:t xml:space="preserve"> Questions by Category</w:t>
      </w:r>
    </w:p>
    <w:p w:rsidR="00F679AA" w:rsidRPr="00F679AA" w:rsidRDefault="00F679AA" w:rsidP="00F679AA"/>
    <w:tbl>
      <w:tblPr>
        <w:tblStyle w:val="TableGrid"/>
        <w:tblW w:w="5000" w:type="pct"/>
        <w:tblLook w:val="04A0" w:firstRow="1" w:lastRow="0" w:firstColumn="1" w:lastColumn="0" w:noHBand="0" w:noVBand="1"/>
      </w:tblPr>
      <w:tblGrid>
        <w:gridCol w:w="1695"/>
        <w:gridCol w:w="7881"/>
      </w:tblGrid>
      <w:tr w:rsidR="00473052" w:rsidTr="00473052">
        <w:tc>
          <w:tcPr>
            <w:tcW w:w="885" w:type="pct"/>
          </w:tcPr>
          <w:p w:rsidR="00473052" w:rsidRPr="00963363" w:rsidRDefault="00473052">
            <w:pPr>
              <w:rPr>
                <w:b/>
              </w:rPr>
            </w:pPr>
            <w:r w:rsidRPr="00963363">
              <w:rPr>
                <w:b/>
              </w:rPr>
              <w:t xml:space="preserve">Category </w:t>
            </w:r>
            <w:bookmarkStart w:id="0" w:name="_GoBack"/>
            <w:bookmarkEnd w:id="0"/>
          </w:p>
        </w:tc>
        <w:tc>
          <w:tcPr>
            <w:tcW w:w="4115" w:type="pct"/>
          </w:tcPr>
          <w:p w:rsidR="00473052" w:rsidRPr="00963363" w:rsidRDefault="00473052" w:rsidP="00F679AA">
            <w:pPr>
              <w:rPr>
                <w:b/>
              </w:rPr>
            </w:pPr>
            <w:r w:rsidRPr="00963363">
              <w:rPr>
                <w:b/>
              </w:rPr>
              <w:t>Assessment Questions</w:t>
            </w:r>
            <w:r>
              <w:rPr>
                <w:b/>
              </w:rPr>
              <w:t xml:space="preserve"> </w:t>
            </w:r>
          </w:p>
        </w:tc>
      </w:tr>
      <w:tr w:rsidR="00473052" w:rsidTr="00473052">
        <w:trPr>
          <w:trHeight w:val="4052"/>
        </w:trPr>
        <w:tc>
          <w:tcPr>
            <w:tcW w:w="885" w:type="pct"/>
            <w:vMerge w:val="restart"/>
          </w:tcPr>
          <w:p w:rsidR="00473052" w:rsidRPr="00C63658" w:rsidRDefault="00473052">
            <w:pPr>
              <w:rPr>
                <w:b/>
              </w:rPr>
            </w:pPr>
            <w:r w:rsidRPr="00C63658">
              <w:rPr>
                <w:b/>
              </w:rPr>
              <w:t xml:space="preserve">EV Orientation </w:t>
            </w:r>
          </w:p>
          <w:p w:rsidR="00473052" w:rsidRDefault="00473052">
            <w:r>
              <w:t>(2)</w:t>
            </w:r>
          </w:p>
          <w:p w:rsidR="00473052" w:rsidRDefault="00473052"/>
        </w:tc>
        <w:tc>
          <w:tcPr>
            <w:tcW w:w="4115" w:type="pct"/>
            <w:tcBorders>
              <w:bottom w:val="single" w:sz="4" w:space="0" w:color="auto"/>
            </w:tcBorders>
          </w:tcPr>
          <w:p w:rsidR="00473052" w:rsidRDefault="00473052" w:rsidP="005A4330">
            <w:pPr>
              <w:ind w:left="16"/>
            </w:pPr>
            <w:r w:rsidRPr="0078673B">
              <w:t>Chiara, an exchange student from Italy, has vacationed in the United States on several occasions and feels she knows everything she needs to about her stay. Chiara does not have to attend an orientation upon her arrival in the United States.</w:t>
            </w:r>
          </w:p>
          <w:p w:rsidR="00473052" w:rsidRDefault="00473052" w:rsidP="00F679AA">
            <w:pPr>
              <w:pStyle w:val="ListParagraph"/>
              <w:numPr>
                <w:ilvl w:val="0"/>
                <w:numId w:val="6"/>
              </w:numPr>
              <w:ind w:left="683"/>
            </w:pPr>
            <w:r>
              <w:t>True</w:t>
            </w:r>
          </w:p>
          <w:p w:rsidR="00473052" w:rsidRPr="005A4330" w:rsidRDefault="00473052" w:rsidP="00F679AA">
            <w:pPr>
              <w:pStyle w:val="ListParagraph"/>
              <w:numPr>
                <w:ilvl w:val="0"/>
                <w:numId w:val="6"/>
              </w:numPr>
              <w:ind w:left="683"/>
            </w:pPr>
            <w:r>
              <w:rPr>
                <w:b/>
              </w:rPr>
              <w:t>False</w:t>
            </w:r>
          </w:p>
          <w:p w:rsidR="00473052" w:rsidRDefault="00473052" w:rsidP="005A4330">
            <w:pPr>
              <w:pStyle w:val="ListParagraph"/>
              <w:numPr>
                <w:ilvl w:val="1"/>
                <w:numId w:val="6"/>
              </w:numPr>
              <w:ind w:left="1096"/>
            </w:pPr>
            <w:r>
              <w:t xml:space="preserve">Explanation: </w:t>
            </w:r>
            <w:r w:rsidRPr="00BD3024">
              <w:t>§</w:t>
            </w:r>
            <w:proofErr w:type="gramStart"/>
            <w:r w:rsidRPr="00BD3024">
              <w:t xml:space="preserve">62.10 </w:t>
            </w:r>
            <w:r>
              <w:t>(c) Orientation</w:t>
            </w:r>
            <w:proofErr w:type="gramEnd"/>
            <w:r>
              <w:t>. A sponsor must offer and record participation in an appropriate orientation for all exchange visitors. Sponsors are encouraged to provide orientation for the exchange visitor's accompanying spouse and dependents, especially for those exchange visitors who are expected to be in the United States for more than one year. Orientation must include, but is not limited to, information concerning: (1) Life and customs in the United States; (2) Local community resources (e.g., public transportation, medical centers, schools, libraries, recreation centers, and banks), to the fullest extent possible; (3) Available healthcare, emergency assistance, and health insurance coverage; (4) A description of the exchange visitor program in which the exchange visitor is participating such as information on the length and location of the program; a summary of the significant components of the program; information on any payment (i.e., stipend or wage) an exchange visitor will receive; and deductions from wages, including for housing and transportation; (5) Sponsor rules that exchange visitors are required to follow while participating in their exchange visitor program; (6) Name and address of the sponsor and the name, email address, and telephone number of the Responsible Officer and Alternate Responsible Officer(s); (7) The Office of Designation's address, telephone number, facsimile number, Web site and email address, and a copy of the Exchange Visitor Program brochure or other Department of State materials as appropriate or required; (8) Wilberforce Pamphlet on the Rights and Protections for Temporary Workers; and (9) The requirement that an exchange visitor must report to the sponsor or sponsor designee within ten calendar days any changes in his or her telephone number, email address, actual and current U.S. address (i.e., physical residence), and site of activity (if the exchange visitor is permitted to make such change without prior sponsor authorization).</w:t>
            </w:r>
          </w:p>
          <w:p w:rsidR="00473052" w:rsidRPr="0078673B" w:rsidRDefault="00473052" w:rsidP="005A4330">
            <w:pPr>
              <w:pStyle w:val="ListParagraph"/>
              <w:ind w:left="1096"/>
            </w:pPr>
          </w:p>
        </w:tc>
      </w:tr>
      <w:tr w:rsidR="00473052" w:rsidTr="00473052">
        <w:trPr>
          <w:trHeight w:val="2600"/>
        </w:trPr>
        <w:tc>
          <w:tcPr>
            <w:tcW w:w="885" w:type="pct"/>
            <w:vMerge/>
          </w:tcPr>
          <w:p w:rsidR="00473052" w:rsidRDefault="00473052"/>
        </w:tc>
        <w:tc>
          <w:tcPr>
            <w:tcW w:w="4115" w:type="pct"/>
            <w:tcBorders>
              <w:bottom w:val="single" w:sz="4" w:space="0" w:color="auto"/>
            </w:tcBorders>
          </w:tcPr>
          <w:p w:rsidR="00473052" w:rsidRDefault="00473052" w:rsidP="005A4330">
            <w:pPr>
              <w:ind w:left="16"/>
            </w:pPr>
            <w:r w:rsidRPr="0078673B">
              <w:t>Lars, an exchange student from Germany, has chosen to participate in a yearlong high school exchange program in the United States. Before he leaves Germany, he must be provided with:</w:t>
            </w:r>
          </w:p>
          <w:p w:rsidR="00473052" w:rsidRPr="0078673B" w:rsidRDefault="00473052" w:rsidP="00F679AA">
            <w:pPr>
              <w:pStyle w:val="ListParagraph"/>
              <w:numPr>
                <w:ilvl w:val="1"/>
                <w:numId w:val="5"/>
              </w:numPr>
              <w:ind w:left="683"/>
              <w:rPr>
                <w:b/>
              </w:rPr>
            </w:pPr>
            <w:r w:rsidRPr="0078673B">
              <w:rPr>
                <w:b/>
              </w:rPr>
              <w:t>Confirmation in writing of a fully screened host family with whom the student is to be placed, including an indication of whether the placement is temporary or permanent</w:t>
            </w:r>
          </w:p>
          <w:p w:rsidR="00473052" w:rsidRPr="0078673B" w:rsidRDefault="00473052" w:rsidP="00F679AA">
            <w:pPr>
              <w:pStyle w:val="ListParagraph"/>
              <w:numPr>
                <w:ilvl w:val="1"/>
                <w:numId w:val="5"/>
              </w:numPr>
              <w:ind w:left="683"/>
            </w:pPr>
            <w:r w:rsidRPr="0078673B">
              <w:t>His course of study for the year</w:t>
            </w:r>
          </w:p>
          <w:p w:rsidR="00473052" w:rsidRPr="0078673B" w:rsidRDefault="00473052" w:rsidP="00F679AA">
            <w:pPr>
              <w:pStyle w:val="ListParagraph"/>
              <w:numPr>
                <w:ilvl w:val="1"/>
                <w:numId w:val="5"/>
              </w:numPr>
              <w:ind w:left="683"/>
            </w:pPr>
            <w:r w:rsidRPr="0078673B">
              <w:t>Assurance that he can be placed in the requested AP courses</w:t>
            </w:r>
          </w:p>
          <w:p w:rsidR="00473052" w:rsidRPr="0078673B" w:rsidRDefault="00473052" w:rsidP="00F679AA">
            <w:pPr>
              <w:pStyle w:val="ListParagraph"/>
              <w:numPr>
                <w:ilvl w:val="1"/>
                <w:numId w:val="5"/>
              </w:numPr>
              <w:ind w:left="683"/>
            </w:pPr>
            <w:r w:rsidRPr="0078673B">
              <w:t>Placement on the school soccer team</w:t>
            </w:r>
          </w:p>
          <w:p w:rsidR="00473052" w:rsidRPr="0078673B" w:rsidRDefault="00473052" w:rsidP="005A4330">
            <w:pPr>
              <w:ind w:left="16"/>
            </w:pPr>
          </w:p>
        </w:tc>
      </w:tr>
      <w:tr w:rsidR="00473052" w:rsidTr="00473052">
        <w:trPr>
          <w:trHeight w:val="1970"/>
        </w:trPr>
        <w:tc>
          <w:tcPr>
            <w:tcW w:w="885" w:type="pct"/>
            <w:vMerge/>
          </w:tcPr>
          <w:p w:rsidR="00473052" w:rsidRDefault="00473052"/>
        </w:tc>
        <w:tc>
          <w:tcPr>
            <w:tcW w:w="4115" w:type="pct"/>
            <w:tcBorders>
              <w:bottom w:val="single" w:sz="4" w:space="0" w:color="auto"/>
            </w:tcBorders>
          </w:tcPr>
          <w:p w:rsidR="00473052" w:rsidRDefault="00473052" w:rsidP="005A4330">
            <w:pPr>
              <w:ind w:left="16"/>
            </w:pPr>
            <w:r w:rsidRPr="0078673B">
              <w:t>Prior to a student’s departure from his or her home country, the sponsoring organization must provide the student with what information about the U.S. school?</w:t>
            </w:r>
          </w:p>
          <w:p w:rsidR="00473052" w:rsidRPr="0078673B" w:rsidRDefault="00473052" w:rsidP="00F679AA">
            <w:pPr>
              <w:pStyle w:val="ListParagraph"/>
              <w:numPr>
                <w:ilvl w:val="1"/>
                <w:numId w:val="5"/>
              </w:numPr>
              <w:ind w:left="683"/>
            </w:pPr>
            <w:r w:rsidRPr="0078673B">
              <w:t>Course schedule for all students</w:t>
            </w:r>
          </w:p>
          <w:p w:rsidR="00473052" w:rsidRPr="0078673B" w:rsidRDefault="00473052" w:rsidP="00F679AA">
            <w:pPr>
              <w:pStyle w:val="ListParagraph"/>
              <w:numPr>
                <w:ilvl w:val="1"/>
                <w:numId w:val="5"/>
              </w:numPr>
              <w:ind w:left="683"/>
            </w:pPr>
            <w:r w:rsidRPr="0078673B">
              <w:t>Number of exchange students in the school</w:t>
            </w:r>
          </w:p>
          <w:p w:rsidR="00473052" w:rsidRPr="0078673B" w:rsidRDefault="00473052" w:rsidP="00F679AA">
            <w:pPr>
              <w:pStyle w:val="ListParagraph"/>
              <w:numPr>
                <w:ilvl w:val="1"/>
                <w:numId w:val="5"/>
              </w:numPr>
              <w:ind w:left="683"/>
              <w:rPr>
                <w:b/>
              </w:rPr>
            </w:pPr>
            <w:r w:rsidRPr="0078673B">
              <w:rPr>
                <w:b/>
              </w:rPr>
              <w:t>Detailed profile of the school, including tuition requirements if applicable</w:t>
            </w:r>
          </w:p>
          <w:p w:rsidR="00473052" w:rsidRPr="0078673B" w:rsidRDefault="00473052" w:rsidP="00F679AA">
            <w:pPr>
              <w:pStyle w:val="ListParagraph"/>
              <w:numPr>
                <w:ilvl w:val="1"/>
                <w:numId w:val="5"/>
              </w:numPr>
              <w:ind w:left="683"/>
            </w:pPr>
            <w:r w:rsidRPr="0078673B">
              <w:t>No information is necessary prior to a student’s departure</w:t>
            </w:r>
          </w:p>
          <w:p w:rsidR="00473052" w:rsidRPr="0078673B" w:rsidRDefault="00473052" w:rsidP="005A4330">
            <w:pPr>
              <w:ind w:left="16"/>
            </w:pPr>
          </w:p>
        </w:tc>
      </w:tr>
      <w:tr w:rsidR="00473052" w:rsidTr="00473052">
        <w:trPr>
          <w:trHeight w:val="1970"/>
        </w:trPr>
        <w:tc>
          <w:tcPr>
            <w:tcW w:w="885" w:type="pct"/>
            <w:vMerge/>
            <w:tcBorders>
              <w:bottom w:val="single" w:sz="4" w:space="0" w:color="auto"/>
            </w:tcBorders>
          </w:tcPr>
          <w:p w:rsidR="00473052" w:rsidRDefault="00473052"/>
        </w:tc>
        <w:tc>
          <w:tcPr>
            <w:tcW w:w="4115" w:type="pct"/>
            <w:tcBorders>
              <w:bottom w:val="single" w:sz="4" w:space="0" w:color="auto"/>
            </w:tcBorders>
          </w:tcPr>
          <w:p w:rsidR="00473052" w:rsidRDefault="00473052" w:rsidP="005A4330">
            <w:pPr>
              <w:ind w:left="16"/>
            </w:pPr>
            <w:r w:rsidRPr="0078673B">
              <w:t>When must an organization notify the exchange student if their host family placement is a temporary-arrival or permanent placement?</w:t>
            </w:r>
          </w:p>
          <w:p w:rsidR="00473052" w:rsidRPr="0078673B" w:rsidRDefault="00473052" w:rsidP="00F679AA">
            <w:pPr>
              <w:pStyle w:val="ListParagraph"/>
              <w:numPr>
                <w:ilvl w:val="1"/>
                <w:numId w:val="5"/>
              </w:numPr>
              <w:ind w:left="683"/>
            </w:pPr>
            <w:r w:rsidRPr="0078673B">
              <w:t>Within the first week of the student’s arrival in the United States</w:t>
            </w:r>
          </w:p>
          <w:p w:rsidR="00473052" w:rsidRPr="0078673B" w:rsidRDefault="00473052" w:rsidP="00F679AA">
            <w:pPr>
              <w:pStyle w:val="ListParagraph"/>
              <w:numPr>
                <w:ilvl w:val="1"/>
                <w:numId w:val="5"/>
              </w:numPr>
              <w:ind w:left="683"/>
            </w:pPr>
            <w:r w:rsidRPr="0078673B">
              <w:t>During student arrival orientation</w:t>
            </w:r>
          </w:p>
          <w:p w:rsidR="00473052" w:rsidRDefault="00473052" w:rsidP="00F679AA">
            <w:pPr>
              <w:pStyle w:val="ListParagraph"/>
              <w:numPr>
                <w:ilvl w:val="1"/>
                <w:numId w:val="5"/>
              </w:numPr>
              <w:ind w:left="683"/>
              <w:rPr>
                <w:b/>
              </w:rPr>
            </w:pPr>
            <w:r w:rsidRPr="0078673B">
              <w:rPr>
                <w:b/>
              </w:rPr>
              <w:t>Sometime before the student departs from their home country</w:t>
            </w:r>
          </w:p>
          <w:p w:rsidR="00473052" w:rsidRPr="005A4330" w:rsidRDefault="00473052" w:rsidP="00F679AA">
            <w:pPr>
              <w:pStyle w:val="ListParagraph"/>
              <w:numPr>
                <w:ilvl w:val="1"/>
                <w:numId w:val="5"/>
              </w:numPr>
              <w:ind w:left="683"/>
              <w:rPr>
                <w:b/>
              </w:rPr>
            </w:pPr>
            <w:r w:rsidRPr="0078673B">
              <w:t>Upon arrival in the United States</w:t>
            </w:r>
          </w:p>
        </w:tc>
      </w:tr>
      <w:tr w:rsidR="00473052" w:rsidTr="00473052">
        <w:trPr>
          <w:trHeight w:val="1970"/>
        </w:trPr>
        <w:tc>
          <w:tcPr>
            <w:tcW w:w="885" w:type="pct"/>
            <w:vMerge w:val="restart"/>
          </w:tcPr>
          <w:p w:rsidR="00473052" w:rsidRDefault="00473052">
            <w:r w:rsidRPr="00C63658">
              <w:rPr>
                <w:b/>
              </w:rPr>
              <w:t>EV Employment</w:t>
            </w:r>
            <w:r>
              <w:t xml:space="preserve"> (1)</w:t>
            </w:r>
          </w:p>
        </w:tc>
        <w:tc>
          <w:tcPr>
            <w:tcW w:w="4115" w:type="pct"/>
            <w:tcBorders>
              <w:bottom w:val="single" w:sz="4" w:space="0" w:color="auto"/>
            </w:tcBorders>
          </w:tcPr>
          <w:p w:rsidR="00473052" w:rsidRPr="0078673B" w:rsidRDefault="00473052" w:rsidP="005A4330">
            <w:r w:rsidRPr="0078673B">
              <w:t xml:space="preserve">Diego would like to earn some extra pocket money to buy Christmas presents for his host family. The local coordinator informs Diego that he could do some occasional yard work or babysitting for extra money. This arrangement is in accordance with U.S. Department of State regulations. </w:t>
            </w:r>
          </w:p>
          <w:p w:rsidR="00473052" w:rsidRPr="0078673B" w:rsidRDefault="00473052" w:rsidP="00F679AA">
            <w:pPr>
              <w:pStyle w:val="ListParagraph"/>
              <w:numPr>
                <w:ilvl w:val="1"/>
                <w:numId w:val="7"/>
              </w:numPr>
              <w:ind w:left="683"/>
              <w:rPr>
                <w:b/>
              </w:rPr>
            </w:pPr>
            <w:r w:rsidRPr="0078673B">
              <w:rPr>
                <w:b/>
              </w:rPr>
              <w:t>True</w:t>
            </w:r>
          </w:p>
          <w:p w:rsidR="00473052" w:rsidRPr="0078673B" w:rsidRDefault="00473052" w:rsidP="00F679AA">
            <w:pPr>
              <w:pStyle w:val="ListParagraph"/>
              <w:numPr>
                <w:ilvl w:val="1"/>
                <w:numId w:val="7"/>
              </w:numPr>
              <w:ind w:left="683"/>
            </w:pPr>
            <w:r w:rsidRPr="0078673B">
              <w:t>False</w:t>
            </w:r>
          </w:p>
          <w:p w:rsidR="00473052" w:rsidRPr="0078673B" w:rsidRDefault="00473052" w:rsidP="00C63658">
            <w:pPr>
              <w:pStyle w:val="ListParagraph"/>
              <w:numPr>
                <w:ilvl w:val="2"/>
                <w:numId w:val="7"/>
              </w:numPr>
              <w:ind w:left="1096" w:hanging="360"/>
            </w:pPr>
            <w:r w:rsidRPr="0078673B">
              <w:t>Explanation: 62.25(i) Student employment. Exchange students may not be employed on either a full or part-time basis but may accept sporadic or intermittent employment such as babysitting or yard work.</w:t>
            </w:r>
          </w:p>
          <w:p w:rsidR="00473052" w:rsidRPr="0078673B" w:rsidRDefault="00473052" w:rsidP="005A4330">
            <w:pPr>
              <w:ind w:left="16"/>
            </w:pPr>
          </w:p>
        </w:tc>
      </w:tr>
      <w:tr w:rsidR="00473052" w:rsidTr="00473052">
        <w:trPr>
          <w:trHeight w:val="1502"/>
        </w:trPr>
        <w:tc>
          <w:tcPr>
            <w:tcW w:w="885" w:type="pct"/>
            <w:vMerge/>
            <w:tcBorders>
              <w:bottom w:val="single" w:sz="4" w:space="0" w:color="auto"/>
            </w:tcBorders>
          </w:tcPr>
          <w:p w:rsidR="00473052" w:rsidRDefault="00473052"/>
        </w:tc>
        <w:tc>
          <w:tcPr>
            <w:tcW w:w="4115" w:type="pct"/>
            <w:tcBorders>
              <w:bottom w:val="single" w:sz="4" w:space="0" w:color="auto"/>
            </w:tcBorders>
          </w:tcPr>
          <w:p w:rsidR="00473052" w:rsidRPr="0078673B" w:rsidRDefault="00473052" w:rsidP="005A4330">
            <w:r w:rsidRPr="0078673B">
              <w:t>Exchange student Sonya needs more pocket money. Her Local Coordinator suggests that she apply to work as a cashier at the grocery store in the evenings. This situation is in accordance with U.S. Department of State regulations.</w:t>
            </w:r>
          </w:p>
          <w:p w:rsidR="00473052" w:rsidRPr="0078673B" w:rsidRDefault="00473052" w:rsidP="00F679AA">
            <w:pPr>
              <w:pStyle w:val="ListParagraph"/>
              <w:numPr>
                <w:ilvl w:val="1"/>
                <w:numId w:val="5"/>
              </w:numPr>
              <w:ind w:left="683"/>
            </w:pPr>
            <w:r w:rsidRPr="0078673B">
              <w:t>True</w:t>
            </w:r>
          </w:p>
          <w:p w:rsidR="00473052" w:rsidRDefault="00473052" w:rsidP="00F679AA">
            <w:pPr>
              <w:pStyle w:val="ListParagraph"/>
              <w:numPr>
                <w:ilvl w:val="1"/>
                <w:numId w:val="5"/>
              </w:numPr>
              <w:ind w:left="683"/>
              <w:rPr>
                <w:b/>
              </w:rPr>
            </w:pPr>
            <w:r w:rsidRPr="0078673B">
              <w:rPr>
                <w:b/>
              </w:rPr>
              <w:t>False</w:t>
            </w:r>
          </w:p>
          <w:p w:rsidR="00473052" w:rsidRPr="00135CD8" w:rsidRDefault="00473052" w:rsidP="00135CD8">
            <w:pPr>
              <w:pStyle w:val="ListParagraph"/>
              <w:ind w:left="736"/>
              <w:rPr>
                <w:b/>
              </w:rPr>
            </w:pPr>
          </w:p>
        </w:tc>
      </w:tr>
      <w:tr w:rsidR="00473052" w:rsidTr="00473052">
        <w:trPr>
          <w:trHeight w:val="1340"/>
        </w:trPr>
        <w:tc>
          <w:tcPr>
            <w:tcW w:w="885" w:type="pct"/>
            <w:vMerge w:val="restart"/>
          </w:tcPr>
          <w:p w:rsidR="00473052" w:rsidRDefault="00473052">
            <w:r w:rsidRPr="00C63658">
              <w:rPr>
                <w:b/>
              </w:rPr>
              <w:t>HF Orientation</w:t>
            </w:r>
            <w:r>
              <w:t xml:space="preserve"> (2)</w:t>
            </w:r>
          </w:p>
        </w:tc>
        <w:tc>
          <w:tcPr>
            <w:tcW w:w="4115" w:type="pct"/>
            <w:tcBorders>
              <w:bottom w:val="single" w:sz="4" w:space="0" w:color="auto"/>
            </w:tcBorders>
          </w:tcPr>
          <w:p w:rsidR="00473052" w:rsidRPr="0078673B" w:rsidRDefault="00473052" w:rsidP="00C63658">
            <w:r w:rsidRPr="0078673B">
              <w:t xml:space="preserve">When should the host family orientation be conducted: </w:t>
            </w:r>
          </w:p>
          <w:p w:rsidR="00473052" w:rsidRPr="0078673B" w:rsidRDefault="00473052" w:rsidP="00F679AA">
            <w:pPr>
              <w:pStyle w:val="ListParagraph"/>
              <w:numPr>
                <w:ilvl w:val="1"/>
                <w:numId w:val="8"/>
              </w:numPr>
              <w:ind w:left="683"/>
            </w:pPr>
            <w:r w:rsidRPr="0078673B">
              <w:t>It can be done at any time</w:t>
            </w:r>
          </w:p>
          <w:p w:rsidR="00473052" w:rsidRPr="0078673B" w:rsidRDefault="00473052" w:rsidP="00F679AA">
            <w:pPr>
              <w:pStyle w:val="ListParagraph"/>
              <w:numPr>
                <w:ilvl w:val="1"/>
                <w:numId w:val="8"/>
              </w:numPr>
              <w:ind w:left="683"/>
            </w:pPr>
            <w:r w:rsidRPr="0078673B">
              <w:t>At the same time as the host family interview</w:t>
            </w:r>
          </w:p>
          <w:p w:rsidR="00473052" w:rsidRPr="0078673B" w:rsidRDefault="00473052" w:rsidP="00F679AA">
            <w:pPr>
              <w:pStyle w:val="ListParagraph"/>
              <w:numPr>
                <w:ilvl w:val="1"/>
                <w:numId w:val="8"/>
              </w:numPr>
              <w:ind w:left="683"/>
            </w:pPr>
            <w:r w:rsidRPr="0078673B">
              <w:t>In September, after all the students have arrived</w:t>
            </w:r>
          </w:p>
          <w:p w:rsidR="00473052" w:rsidRPr="0078673B" w:rsidRDefault="00473052" w:rsidP="00F679AA">
            <w:pPr>
              <w:pStyle w:val="ListParagraph"/>
              <w:numPr>
                <w:ilvl w:val="1"/>
                <w:numId w:val="8"/>
              </w:numPr>
              <w:ind w:left="683"/>
              <w:rPr>
                <w:b/>
              </w:rPr>
            </w:pPr>
            <w:r w:rsidRPr="0078673B">
              <w:rPr>
                <w:b/>
              </w:rPr>
              <w:t>Prior to the student’s arrival in the home and after their completion of the host family screening</w:t>
            </w:r>
          </w:p>
          <w:p w:rsidR="00473052" w:rsidRDefault="00473052" w:rsidP="005A4330">
            <w:pPr>
              <w:pStyle w:val="ListParagraph"/>
              <w:numPr>
                <w:ilvl w:val="2"/>
                <w:numId w:val="8"/>
              </w:numPr>
              <w:ind w:left="1096" w:hanging="360"/>
            </w:pPr>
            <w:r>
              <w:lastRenderedPageBreak/>
              <w:t xml:space="preserve">Explanation: </w:t>
            </w:r>
            <w:r w:rsidRPr="0078673B">
              <w:t xml:space="preserve">62.25(d) Program administration. Sponsors must ensure that all organizational officers, employees, representatives, agents, and volunteers acting on their behalf: (9) </w:t>
            </w:r>
            <w:proofErr w:type="gramStart"/>
            <w:r w:rsidRPr="0078673B">
              <w:t>Conduct</w:t>
            </w:r>
            <w:proofErr w:type="gramEnd"/>
            <w:r w:rsidRPr="0078673B">
              <w:t xml:space="preserve"> the host family orientation after the host family has been fully vetted and accepted; </w:t>
            </w:r>
            <w:proofErr w:type="gramStart"/>
            <w:r w:rsidRPr="0078673B">
              <w:t>and</w:t>
            </w:r>
            <w:proofErr w:type="gramEnd"/>
            <w:r w:rsidRPr="0078673B">
              <w:t xml:space="preserve"> 62.25(g) Student orientation. In addition to the orientation requirements set forth at §62.10, all sponsors must provide exchange students, prior to their departure from their home countries, with the following information: (4) A detailed profile of the host family with whom the exchange student will be placed. The profile must state whether the host family is either a permanent placement or a temporary arrival family; And 62.25(l) Host family placement. (1) Sponsors must secure, prior to the student's departure from his or her home country, a permanent or arrival host family placement for each exchange student participant. Sponsors may not: (i) </w:t>
            </w:r>
            <w:proofErr w:type="gramStart"/>
            <w:r w:rsidRPr="0078673B">
              <w:t>Facilitate</w:t>
            </w:r>
            <w:proofErr w:type="gramEnd"/>
            <w:r w:rsidRPr="0078673B">
              <w:t xml:space="preserve"> the entry into the United States of an exchange student for whom a host family placement has not been secured.</w:t>
            </w:r>
          </w:p>
          <w:p w:rsidR="00473052" w:rsidRPr="0078673B" w:rsidRDefault="00473052" w:rsidP="00135CD8">
            <w:pPr>
              <w:pStyle w:val="ListParagraph"/>
              <w:ind w:left="1096"/>
            </w:pPr>
          </w:p>
        </w:tc>
      </w:tr>
      <w:tr w:rsidR="00473052" w:rsidTr="00473052">
        <w:trPr>
          <w:trHeight w:val="1682"/>
        </w:trPr>
        <w:tc>
          <w:tcPr>
            <w:tcW w:w="885" w:type="pct"/>
            <w:vMerge/>
          </w:tcPr>
          <w:p w:rsidR="00473052" w:rsidRDefault="00473052"/>
        </w:tc>
        <w:tc>
          <w:tcPr>
            <w:tcW w:w="4115" w:type="pct"/>
            <w:tcBorders>
              <w:bottom w:val="single" w:sz="4" w:space="0" w:color="auto"/>
            </w:tcBorders>
          </w:tcPr>
          <w:p w:rsidR="00473052" w:rsidRPr="0078673B" w:rsidRDefault="00473052" w:rsidP="00C63658">
            <w:r w:rsidRPr="0078673B">
              <w:t xml:space="preserve">The Brown family has been hosting exchange students for the last five years and tells the Local Coordinator that they already know everything necessary to be a successful host family. An orientation is not required in this case. </w:t>
            </w:r>
          </w:p>
          <w:p w:rsidR="00473052" w:rsidRPr="0078673B" w:rsidRDefault="00473052" w:rsidP="00C63658">
            <w:pPr>
              <w:pStyle w:val="ListParagraph"/>
              <w:numPr>
                <w:ilvl w:val="1"/>
                <w:numId w:val="5"/>
              </w:numPr>
              <w:ind w:left="736"/>
            </w:pPr>
            <w:r w:rsidRPr="0078673B">
              <w:t>True</w:t>
            </w:r>
          </w:p>
          <w:p w:rsidR="00473052" w:rsidRPr="0078673B" w:rsidRDefault="00473052" w:rsidP="00C63658">
            <w:pPr>
              <w:pStyle w:val="ListParagraph"/>
              <w:numPr>
                <w:ilvl w:val="1"/>
                <w:numId w:val="5"/>
              </w:numPr>
              <w:ind w:left="736"/>
              <w:rPr>
                <w:b/>
              </w:rPr>
            </w:pPr>
            <w:r w:rsidRPr="0078673B">
              <w:rPr>
                <w:b/>
              </w:rPr>
              <w:t>False</w:t>
            </w:r>
          </w:p>
          <w:p w:rsidR="00473052" w:rsidRPr="0078673B" w:rsidRDefault="00473052" w:rsidP="00C63658">
            <w:pPr>
              <w:pStyle w:val="ListParagraph"/>
              <w:numPr>
                <w:ilvl w:val="2"/>
                <w:numId w:val="5"/>
              </w:numPr>
              <w:ind w:left="1096" w:hanging="376"/>
            </w:pPr>
            <w:r w:rsidRPr="0078673B">
              <w:t xml:space="preserve">Explanation: 62.25(k) Host family orientation. In addition to the orientation requirements set forth in §62.10, sponsors must: (1) Inform all host families of the philosophy, rules, and regulations governing the sponsor's exchange visitor program, including examples of “best practices” developed by the exchange community; (2) Provide all selected host families with a copy of the Department's letter of appreciation to host families; (3) </w:t>
            </w:r>
            <w:proofErr w:type="gramStart"/>
            <w:r w:rsidRPr="0078673B">
              <w:t>Provide</w:t>
            </w:r>
            <w:proofErr w:type="gramEnd"/>
            <w:r w:rsidRPr="0078673B">
              <w:t xml:space="preserve"> all selected host families with a copy of Department of State promulgated Exchange Visitor Program regulations; (4) Advise all selected host families of strategies for cross-cultural interaction and conduct workshops to familiarize host families with cultural differences and practices; and (5) Advise host families of their responsibility to inform the sponsor of any and all material changes in the status of the host family or student, including, but not limited to, changes in address, finances, employment and criminal arrests.</w:t>
            </w:r>
          </w:p>
          <w:p w:rsidR="00473052" w:rsidRPr="0078673B" w:rsidRDefault="00473052" w:rsidP="00C63658"/>
        </w:tc>
      </w:tr>
      <w:tr w:rsidR="00473052" w:rsidTr="00473052">
        <w:trPr>
          <w:trHeight w:val="1682"/>
        </w:trPr>
        <w:tc>
          <w:tcPr>
            <w:tcW w:w="885" w:type="pct"/>
            <w:vMerge/>
          </w:tcPr>
          <w:p w:rsidR="00473052" w:rsidRDefault="00473052"/>
        </w:tc>
        <w:tc>
          <w:tcPr>
            <w:tcW w:w="4115" w:type="pct"/>
            <w:tcBorders>
              <w:bottom w:val="single" w:sz="4" w:space="0" w:color="auto"/>
            </w:tcBorders>
          </w:tcPr>
          <w:p w:rsidR="00473052" w:rsidRPr="0078673B" w:rsidRDefault="00473052" w:rsidP="00C63658">
            <w:r w:rsidRPr="0078673B">
              <w:t xml:space="preserve">During the host family orientation, local coordinators must: </w:t>
            </w:r>
          </w:p>
          <w:p w:rsidR="00473052" w:rsidRPr="0078673B" w:rsidRDefault="00473052" w:rsidP="00C63658">
            <w:pPr>
              <w:pStyle w:val="ListParagraph"/>
              <w:numPr>
                <w:ilvl w:val="1"/>
                <w:numId w:val="5"/>
              </w:numPr>
              <w:ind w:left="736"/>
            </w:pPr>
            <w:r w:rsidRPr="0078673B">
              <w:t>Provide the Department’s letter of appreciation to host families</w:t>
            </w:r>
          </w:p>
          <w:p w:rsidR="00473052" w:rsidRPr="0078673B" w:rsidRDefault="00473052" w:rsidP="00C63658">
            <w:pPr>
              <w:pStyle w:val="ListParagraph"/>
              <w:numPr>
                <w:ilvl w:val="1"/>
                <w:numId w:val="5"/>
              </w:numPr>
              <w:ind w:left="736"/>
            </w:pPr>
            <w:r w:rsidRPr="0078673B">
              <w:t>Provide a copy of the Department of State-promulgated Exchange Visitor Program regulations</w:t>
            </w:r>
          </w:p>
          <w:p w:rsidR="00473052" w:rsidRPr="0078673B" w:rsidRDefault="00473052" w:rsidP="00C63658">
            <w:pPr>
              <w:pStyle w:val="ListParagraph"/>
              <w:numPr>
                <w:ilvl w:val="1"/>
                <w:numId w:val="5"/>
              </w:numPr>
              <w:ind w:left="736"/>
            </w:pPr>
            <w:r w:rsidRPr="0078673B">
              <w:t>Advise the host family of strategies for cross-cultural interaction</w:t>
            </w:r>
          </w:p>
          <w:p w:rsidR="00473052" w:rsidRPr="0078673B" w:rsidRDefault="00473052" w:rsidP="00C63658">
            <w:pPr>
              <w:pStyle w:val="ListParagraph"/>
              <w:numPr>
                <w:ilvl w:val="1"/>
                <w:numId w:val="5"/>
              </w:numPr>
              <w:ind w:left="736"/>
              <w:rPr>
                <w:b/>
              </w:rPr>
            </w:pPr>
            <w:r w:rsidRPr="0078673B">
              <w:rPr>
                <w:b/>
              </w:rPr>
              <w:t>All three of the other responses</w:t>
            </w:r>
          </w:p>
          <w:p w:rsidR="00473052" w:rsidRPr="0078673B" w:rsidRDefault="00473052" w:rsidP="00C63658"/>
        </w:tc>
      </w:tr>
      <w:tr w:rsidR="00473052" w:rsidTr="00473052">
        <w:trPr>
          <w:trHeight w:val="1223"/>
        </w:trPr>
        <w:tc>
          <w:tcPr>
            <w:tcW w:w="885" w:type="pct"/>
            <w:vMerge/>
            <w:tcBorders>
              <w:bottom w:val="single" w:sz="4" w:space="0" w:color="auto"/>
            </w:tcBorders>
          </w:tcPr>
          <w:p w:rsidR="00473052" w:rsidRDefault="00473052"/>
        </w:tc>
        <w:tc>
          <w:tcPr>
            <w:tcW w:w="4115" w:type="pct"/>
            <w:tcBorders>
              <w:bottom w:val="single" w:sz="4" w:space="0" w:color="auto"/>
            </w:tcBorders>
          </w:tcPr>
          <w:p w:rsidR="00473052" w:rsidRPr="0078673B" w:rsidRDefault="00473052" w:rsidP="00C63658">
            <w:r w:rsidRPr="0078673B">
              <w:t xml:space="preserve">A host family is required to inform the sponsor of any changes to the status of their family throughout the academic year. </w:t>
            </w:r>
          </w:p>
          <w:p w:rsidR="00473052" w:rsidRPr="0078673B" w:rsidRDefault="00473052" w:rsidP="00C63658">
            <w:pPr>
              <w:pStyle w:val="ListParagraph"/>
              <w:numPr>
                <w:ilvl w:val="1"/>
                <w:numId w:val="5"/>
              </w:numPr>
              <w:ind w:left="736"/>
              <w:rPr>
                <w:b/>
              </w:rPr>
            </w:pPr>
            <w:r w:rsidRPr="0078673B">
              <w:rPr>
                <w:b/>
              </w:rPr>
              <w:t>True</w:t>
            </w:r>
          </w:p>
          <w:p w:rsidR="00473052" w:rsidRPr="0078673B" w:rsidRDefault="00473052" w:rsidP="00C63658">
            <w:pPr>
              <w:pStyle w:val="ListParagraph"/>
              <w:numPr>
                <w:ilvl w:val="1"/>
                <w:numId w:val="5"/>
              </w:numPr>
              <w:ind w:left="736"/>
            </w:pPr>
            <w:r w:rsidRPr="0078673B">
              <w:t>False</w:t>
            </w:r>
          </w:p>
          <w:p w:rsidR="00473052" w:rsidRPr="0078673B" w:rsidRDefault="00473052" w:rsidP="00C63658"/>
        </w:tc>
      </w:tr>
      <w:tr w:rsidR="00473052" w:rsidTr="00473052">
        <w:trPr>
          <w:trHeight w:val="1223"/>
        </w:trPr>
        <w:tc>
          <w:tcPr>
            <w:tcW w:w="885" w:type="pct"/>
            <w:vMerge w:val="restart"/>
          </w:tcPr>
          <w:p w:rsidR="00473052" w:rsidRDefault="00473052">
            <w:r w:rsidRPr="00135CD8">
              <w:rPr>
                <w:b/>
              </w:rPr>
              <w:lastRenderedPageBreak/>
              <w:t>HF Vetting</w:t>
            </w:r>
            <w:r>
              <w:t xml:space="preserve"> (4)</w:t>
            </w:r>
          </w:p>
        </w:tc>
        <w:tc>
          <w:tcPr>
            <w:tcW w:w="4115" w:type="pct"/>
            <w:tcBorders>
              <w:bottom w:val="single" w:sz="4" w:space="0" w:color="auto"/>
            </w:tcBorders>
          </w:tcPr>
          <w:p w:rsidR="00473052" w:rsidRPr="0078673B" w:rsidRDefault="00473052" w:rsidP="00135CD8">
            <w:r w:rsidRPr="0078673B">
              <w:t>A potential host family is known as a pillar of their community has a filthy house. It is a fine to place an exchange student in this home.</w:t>
            </w:r>
          </w:p>
          <w:p w:rsidR="00473052" w:rsidRPr="0078673B" w:rsidRDefault="00473052" w:rsidP="00135CD8">
            <w:pPr>
              <w:pStyle w:val="ListParagraph"/>
              <w:numPr>
                <w:ilvl w:val="1"/>
                <w:numId w:val="9"/>
              </w:numPr>
              <w:ind w:left="736"/>
            </w:pPr>
            <w:r w:rsidRPr="0078673B">
              <w:t>True</w:t>
            </w:r>
          </w:p>
          <w:p w:rsidR="00473052" w:rsidRPr="0078673B" w:rsidRDefault="00473052" w:rsidP="00135CD8">
            <w:pPr>
              <w:pStyle w:val="ListParagraph"/>
              <w:numPr>
                <w:ilvl w:val="1"/>
                <w:numId w:val="9"/>
              </w:numPr>
              <w:ind w:left="736"/>
              <w:rPr>
                <w:b/>
              </w:rPr>
            </w:pPr>
            <w:r w:rsidRPr="0078673B">
              <w:rPr>
                <w:b/>
              </w:rPr>
              <w:t>False</w:t>
            </w:r>
          </w:p>
          <w:p w:rsidR="00473052" w:rsidRPr="0078673B" w:rsidRDefault="00473052" w:rsidP="00135CD8">
            <w:pPr>
              <w:pStyle w:val="ListParagraph"/>
              <w:numPr>
                <w:ilvl w:val="2"/>
                <w:numId w:val="9"/>
              </w:numPr>
              <w:ind w:left="1096" w:hanging="360"/>
            </w:pPr>
            <w:r w:rsidRPr="0078673B">
              <w:t xml:space="preserve">Explanation: 62.25(j) Host family application and selection. Sponsors must adequately screen and select all potential host families and at a minimum must: (4) Ensure that the host family is capable of providing a comfortable and nurturing home environment and that the home is clean and sanitary; </w:t>
            </w:r>
            <w:proofErr w:type="gramStart"/>
            <w:r w:rsidRPr="0078673B">
              <w:t>that</w:t>
            </w:r>
            <w:proofErr w:type="gramEnd"/>
            <w:r w:rsidRPr="0078673B">
              <w:t xml:space="preserve"> the exchange student's bedroom contains a separate bed for the student that is neither convertible nor inflatable in nature; and that the student has adequate storage space for clothes and personal belongings, reasonable access to bathroom facilities, study space if not otherwise available in the house and reasonable, unimpeded access to the outside of the house in the event of a fire or similar emergency. An exchange student may share a bedroom, but with no more than one other individual of the same sex.</w:t>
            </w:r>
          </w:p>
          <w:p w:rsidR="00473052" w:rsidRPr="0078673B" w:rsidRDefault="00473052" w:rsidP="00C63658"/>
        </w:tc>
      </w:tr>
      <w:tr w:rsidR="00473052" w:rsidTr="00473052">
        <w:trPr>
          <w:trHeight w:val="1223"/>
        </w:trPr>
        <w:tc>
          <w:tcPr>
            <w:tcW w:w="885" w:type="pct"/>
            <w:vMerge/>
          </w:tcPr>
          <w:p w:rsidR="00473052" w:rsidRDefault="00473052"/>
        </w:tc>
        <w:tc>
          <w:tcPr>
            <w:tcW w:w="4115" w:type="pct"/>
            <w:tcBorders>
              <w:bottom w:val="single" w:sz="4" w:space="0" w:color="auto"/>
            </w:tcBorders>
          </w:tcPr>
          <w:p w:rsidR="00473052" w:rsidRPr="0078673B" w:rsidRDefault="00473052" w:rsidP="00135CD8">
            <w:r w:rsidRPr="0078673B">
              <w:t xml:space="preserve">The sponsoring organization must secure the following types of photos for the host family application: </w:t>
            </w:r>
          </w:p>
          <w:p w:rsidR="00473052" w:rsidRPr="0078673B" w:rsidRDefault="00473052" w:rsidP="00135CD8">
            <w:pPr>
              <w:pStyle w:val="ListParagraph"/>
              <w:numPr>
                <w:ilvl w:val="1"/>
                <w:numId w:val="5"/>
              </w:numPr>
              <w:ind w:left="736"/>
            </w:pPr>
            <w:r w:rsidRPr="0078673B">
              <w:t>The grounds and exterior of the home</w:t>
            </w:r>
          </w:p>
          <w:p w:rsidR="00473052" w:rsidRPr="0078673B" w:rsidRDefault="00473052" w:rsidP="00135CD8">
            <w:pPr>
              <w:pStyle w:val="ListParagraph"/>
              <w:numPr>
                <w:ilvl w:val="1"/>
                <w:numId w:val="5"/>
              </w:numPr>
              <w:ind w:left="736"/>
            </w:pPr>
            <w:r w:rsidRPr="0078673B">
              <w:t>Kitchen, bathroom, and common area (living or family room)</w:t>
            </w:r>
          </w:p>
          <w:p w:rsidR="00473052" w:rsidRPr="0078673B" w:rsidRDefault="00473052" w:rsidP="00135CD8">
            <w:pPr>
              <w:pStyle w:val="ListParagraph"/>
              <w:numPr>
                <w:ilvl w:val="1"/>
                <w:numId w:val="5"/>
              </w:numPr>
              <w:ind w:left="736"/>
            </w:pPr>
            <w:r w:rsidRPr="0078673B">
              <w:t>Exchange student’s bedroom</w:t>
            </w:r>
          </w:p>
          <w:p w:rsidR="00473052" w:rsidRPr="0078673B" w:rsidRDefault="00473052" w:rsidP="00135CD8">
            <w:pPr>
              <w:pStyle w:val="ListParagraph"/>
              <w:numPr>
                <w:ilvl w:val="1"/>
                <w:numId w:val="5"/>
              </w:numPr>
              <w:ind w:left="736"/>
              <w:rPr>
                <w:b/>
              </w:rPr>
            </w:pPr>
            <w:r w:rsidRPr="0078673B">
              <w:rPr>
                <w:b/>
              </w:rPr>
              <w:t>All three of the other answers</w:t>
            </w:r>
          </w:p>
          <w:p w:rsidR="00473052" w:rsidRPr="0078673B" w:rsidRDefault="00473052" w:rsidP="00135CD8">
            <w:pPr>
              <w:pStyle w:val="ListParagraph"/>
              <w:numPr>
                <w:ilvl w:val="2"/>
                <w:numId w:val="5"/>
              </w:numPr>
              <w:ind w:left="1096" w:hanging="376"/>
            </w:pPr>
            <w:r w:rsidRPr="0078673B">
              <w:t xml:space="preserve">Explanation: 62.25(j) Host family application and selection. Sponsors must adequately screen and select all potential host families and at a minimum must: (2) </w:t>
            </w:r>
            <w:proofErr w:type="gramStart"/>
            <w:r w:rsidRPr="0078673B">
              <w:t>Utilize</w:t>
            </w:r>
            <w:proofErr w:type="gramEnd"/>
            <w:r w:rsidRPr="0078673B">
              <w:t xml:space="preserve"> a standard application form developed by the sponsor that includes, at a minimum, all data fields provided in Appendix F, “Information to be Collected on Secondary School Student Host Family Applications”. The form must include a statement stating that: “The income data collected will be used solely for the purposes of determining that the basic needs of the exchange student can be met, including three quality meals and transportation to and from school activities.” Such application form must be signed and dated at the time of application by all potential host family applicants. The host family application must be designed to provide a detailed summary and profile of the host family, the physical home environment (to include photographs of the host family home's exterior and grounds, kitchen, student's bedroom, bathroom, and family or living room), family composition, and community environment. Exchange students are not permitted to reside with their relatives.</w:t>
            </w:r>
          </w:p>
          <w:p w:rsidR="00473052" w:rsidRPr="0078673B" w:rsidRDefault="00473052" w:rsidP="00C63658"/>
        </w:tc>
      </w:tr>
      <w:tr w:rsidR="00473052" w:rsidTr="00473052">
        <w:trPr>
          <w:trHeight w:val="1223"/>
        </w:trPr>
        <w:tc>
          <w:tcPr>
            <w:tcW w:w="885" w:type="pct"/>
            <w:vMerge/>
          </w:tcPr>
          <w:p w:rsidR="00473052" w:rsidRDefault="00473052"/>
        </w:tc>
        <w:tc>
          <w:tcPr>
            <w:tcW w:w="4115" w:type="pct"/>
            <w:tcBorders>
              <w:bottom w:val="single" w:sz="4" w:space="0" w:color="auto"/>
            </w:tcBorders>
          </w:tcPr>
          <w:p w:rsidR="00473052" w:rsidRPr="0078673B" w:rsidRDefault="00473052" w:rsidP="00135CD8">
            <w:r w:rsidRPr="0078673B">
              <w:t xml:space="preserve">A Local Coordinator completed all required paperwork on a prospective host family, including the in-home interview, references, background checks and photos. The host family, however, has not yet finalized their host family application. The family says they are very busy right now and will provide the program with the application after the student has arrived. This placement: </w:t>
            </w:r>
          </w:p>
          <w:p w:rsidR="00473052" w:rsidRPr="0078673B" w:rsidRDefault="00473052" w:rsidP="00135CD8">
            <w:pPr>
              <w:pStyle w:val="ListParagraph"/>
              <w:numPr>
                <w:ilvl w:val="1"/>
                <w:numId w:val="5"/>
              </w:numPr>
              <w:ind w:left="736"/>
            </w:pPr>
            <w:r w:rsidRPr="0078673B">
              <w:t>Is in compliance because most of the application is completed and the rest of the placement paperwork has been received</w:t>
            </w:r>
          </w:p>
          <w:p w:rsidR="00473052" w:rsidRPr="0078673B" w:rsidRDefault="00473052" w:rsidP="00135CD8">
            <w:pPr>
              <w:pStyle w:val="ListParagraph"/>
              <w:numPr>
                <w:ilvl w:val="1"/>
                <w:numId w:val="5"/>
              </w:numPr>
              <w:ind w:left="736"/>
              <w:rPr>
                <w:b/>
              </w:rPr>
            </w:pPr>
            <w:r w:rsidRPr="0078673B">
              <w:rPr>
                <w:b/>
              </w:rPr>
              <w:t>Is not in compliance because the host family application must be completed, signed, and received and reviewed and selected by the sponsor before a placement is considered final and the host family can be considered available for hosting a student</w:t>
            </w:r>
          </w:p>
          <w:p w:rsidR="00473052" w:rsidRPr="0078673B" w:rsidRDefault="00473052" w:rsidP="00135CD8">
            <w:pPr>
              <w:pStyle w:val="ListParagraph"/>
              <w:numPr>
                <w:ilvl w:val="2"/>
                <w:numId w:val="5"/>
              </w:numPr>
              <w:ind w:left="1096" w:hanging="376"/>
            </w:pPr>
            <w:r w:rsidRPr="0078673B">
              <w:t xml:space="preserve">Explanation: 62.25(j) Host family application and selection. Sponsors must adequately screen and select all potential host families and at a minimum must: (2) </w:t>
            </w:r>
            <w:proofErr w:type="gramStart"/>
            <w:r w:rsidRPr="0078673B">
              <w:t>Utilize</w:t>
            </w:r>
            <w:proofErr w:type="gramEnd"/>
            <w:r w:rsidRPr="0078673B">
              <w:t xml:space="preserve"> a standard application form developed by the sponsor that includes, at a minimum, all data fields provided in Appendix F, “Information to be Collected on Secondary School Student Host Family Applications”. The form must include a statement stating that: “The income data collected will be used solely for the purposes of determining that the basic needs of the exchange student can be met, including three quality meals and transportation to and from school activities.” Such application form must be signed and dated at the time of application by all potential host family applicants. The host family application must be designed to provide a detailed summary and profile of the host family, the physical home environment (to include photographs of the host family home's exterior and grounds, kitchen, student's bedroom, bathroom, and family or living room), family composition, and community environment. Exchange students are not permitted to reside with their relatives. </w:t>
            </w:r>
            <w:proofErr w:type="gramStart"/>
            <w:r w:rsidRPr="0078673B">
              <w:t>and</w:t>
            </w:r>
            <w:proofErr w:type="gramEnd"/>
            <w:r w:rsidRPr="0078673B">
              <w:t xml:space="preserve"> 62.25(l) Host family placement. (1) Sponsors must secure, prior to the student's departure from his or her home country, a permanent or arrival host family placement for each exchange student participant. Sponsors may not: (i) </w:t>
            </w:r>
            <w:proofErr w:type="gramStart"/>
            <w:r w:rsidRPr="0078673B">
              <w:t>Facilitate</w:t>
            </w:r>
            <w:proofErr w:type="gramEnd"/>
            <w:r w:rsidRPr="0078673B">
              <w:t xml:space="preserve"> the entry into the United States of an exchange student for whom a host family placement has not been secured.</w:t>
            </w:r>
          </w:p>
          <w:p w:rsidR="00473052" w:rsidRPr="0078673B" w:rsidRDefault="00473052" w:rsidP="00C63658"/>
        </w:tc>
      </w:tr>
      <w:tr w:rsidR="00473052" w:rsidTr="00473052">
        <w:trPr>
          <w:trHeight w:val="1223"/>
        </w:trPr>
        <w:tc>
          <w:tcPr>
            <w:tcW w:w="885" w:type="pct"/>
            <w:vMerge/>
          </w:tcPr>
          <w:p w:rsidR="00473052" w:rsidRDefault="00473052"/>
        </w:tc>
        <w:tc>
          <w:tcPr>
            <w:tcW w:w="4115" w:type="pct"/>
            <w:tcBorders>
              <w:bottom w:val="single" w:sz="4" w:space="0" w:color="auto"/>
            </w:tcBorders>
          </w:tcPr>
          <w:p w:rsidR="00473052" w:rsidRPr="0078673B" w:rsidRDefault="00473052" w:rsidP="00135CD8">
            <w:r w:rsidRPr="0078673B">
              <w:t xml:space="preserve">A family who has hosted in previous years need only to submit one current reference. </w:t>
            </w:r>
          </w:p>
          <w:p w:rsidR="00473052" w:rsidRPr="0078673B" w:rsidRDefault="00473052" w:rsidP="00135CD8">
            <w:pPr>
              <w:pStyle w:val="ListParagraph"/>
              <w:numPr>
                <w:ilvl w:val="1"/>
                <w:numId w:val="5"/>
              </w:numPr>
              <w:ind w:left="736"/>
            </w:pPr>
            <w:r>
              <w:t>True</w:t>
            </w:r>
          </w:p>
          <w:p w:rsidR="00473052" w:rsidRPr="0078673B" w:rsidRDefault="00473052" w:rsidP="00135CD8">
            <w:pPr>
              <w:pStyle w:val="ListParagraph"/>
              <w:numPr>
                <w:ilvl w:val="1"/>
                <w:numId w:val="5"/>
              </w:numPr>
              <w:ind w:left="736"/>
              <w:rPr>
                <w:b/>
              </w:rPr>
            </w:pPr>
            <w:r w:rsidRPr="0078673B">
              <w:rPr>
                <w:b/>
              </w:rPr>
              <w:t>False</w:t>
            </w:r>
          </w:p>
          <w:p w:rsidR="00473052" w:rsidRPr="0078673B" w:rsidRDefault="00473052" w:rsidP="00135CD8">
            <w:pPr>
              <w:pStyle w:val="ListParagraph"/>
              <w:numPr>
                <w:ilvl w:val="2"/>
                <w:numId w:val="5"/>
              </w:numPr>
              <w:ind w:left="1096" w:hanging="376"/>
            </w:pPr>
            <w:r w:rsidRPr="0078673B">
              <w:t xml:space="preserve">Explanation: 62.25(j) Host family application and selection. Sponsors must adequately screen and select all potential host families and at a minimum must: (5) Ensure that the host family has a good reputation and character by securing two personal references from within the community from individuals who are not relatives of the potential host family or representatives of the sponsor </w:t>
            </w:r>
            <w:proofErr w:type="gramStart"/>
            <w:r w:rsidRPr="0078673B">
              <w:t>( i.e</w:t>
            </w:r>
            <w:proofErr w:type="gramEnd"/>
            <w:r w:rsidRPr="0078673B">
              <w:t>. , field staff or volunteers), attesting to the host family's good reputation and character.</w:t>
            </w:r>
          </w:p>
          <w:p w:rsidR="00473052" w:rsidRPr="0078673B" w:rsidRDefault="00473052" w:rsidP="00C63658"/>
        </w:tc>
      </w:tr>
      <w:tr w:rsidR="00473052" w:rsidTr="00473052">
        <w:trPr>
          <w:trHeight w:val="1223"/>
        </w:trPr>
        <w:tc>
          <w:tcPr>
            <w:tcW w:w="885" w:type="pct"/>
            <w:vMerge/>
          </w:tcPr>
          <w:p w:rsidR="00473052" w:rsidRDefault="00473052"/>
        </w:tc>
        <w:tc>
          <w:tcPr>
            <w:tcW w:w="4115" w:type="pct"/>
            <w:tcBorders>
              <w:bottom w:val="single" w:sz="4" w:space="0" w:color="auto"/>
            </w:tcBorders>
          </w:tcPr>
          <w:p w:rsidR="00473052" w:rsidRPr="0078673B" w:rsidRDefault="00473052" w:rsidP="00135CD8">
            <w:r w:rsidRPr="0078673B">
              <w:t xml:space="preserve">Jeff and Jane Clark begin hosting Javier in September 2010. The sponsoring organization conducts Jeff’s background check in December 2010. Because this was conducted before the student left the home, it is considered in compliance with the Department of State requirements. </w:t>
            </w:r>
          </w:p>
          <w:p w:rsidR="00473052" w:rsidRPr="0078673B" w:rsidRDefault="00473052" w:rsidP="00135CD8">
            <w:pPr>
              <w:pStyle w:val="ListParagraph"/>
              <w:numPr>
                <w:ilvl w:val="1"/>
                <w:numId w:val="5"/>
              </w:numPr>
              <w:ind w:left="736"/>
            </w:pPr>
            <w:r w:rsidRPr="0078673B">
              <w:t>True</w:t>
            </w:r>
          </w:p>
          <w:p w:rsidR="00473052" w:rsidRPr="0078673B" w:rsidRDefault="00473052" w:rsidP="00135CD8">
            <w:pPr>
              <w:pStyle w:val="ListParagraph"/>
              <w:numPr>
                <w:ilvl w:val="1"/>
                <w:numId w:val="5"/>
              </w:numPr>
              <w:ind w:left="736"/>
              <w:rPr>
                <w:b/>
              </w:rPr>
            </w:pPr>
            <w:r w:rsidRPr="0078673B">
              <w:rPr>
                <w:b/>
              </w:rPr>
              <w:t>False</w:t>
            </w:r>
          </w:p>
          <w:p w:rsidR="00473052" w:rsidRPr="0078673B" w:rsidRDefault="00473052" w:rsidP="00C63658"/>
        </w:tc>
      </w:tr>
      <w:tr w:rsidR="00473052" w:rsidTr="00473052">
        <w:trPr>
          <w:trHeight w:val="1223"/>
        </w:trPr>
        <w:tc>
          <w:tcPr>
            <w:tcW w:w="885" w:type="pct"/>
            <w:vMerge/>
          </w:tcPr>
          <w:p w:rsidR="00473052" w:rsidRDefault="00473052"/>
        </w:tc>
        <w:tc>
          <w:tcPr>
            <w:tcW w:w="4115" w:type="pct"/>
            <w:tcBorders>
              <w:bottom w:val="single" w:sz="4" w:space="0" w:color="auto"/>
            </w:tcBorders>
          </w:tcPr>
          <w:p w:rsidR="00473052" w:rsidRPr="0078673B" w:rsidRDefault="00473052" w:rsidP="00135CD8">
            <w:r w:rsidRPr="0078673B">
              <w:t>Which host family members need to have a criminal background check conducted</w:t>
            </w:r>
            <w:r>
              <w:t>?</w:t>
            </w:r>
          </w:p>
          <w:p w:rsidR="00473052" w:rsidRPr="0078673B" w:rsidRDefault="00473052" w:rsidP="00135CD8">
            <w:pPr>
              <w:pStyle w:val="ListParagraph"/>
              <w:numPr>
                <w:ilvl w:val="1"/>
                <w:numId w:val="5"/>
              </w:numPr>
              <w:ind w:left="736"/>
            </w:pPr>
            <w:r w:rsidRPr="0078673B">
              <w:t>Only host family member who self-disclose a criminal history</w:t>
            </w:r>
          </w:p>
          <w:p w:rsidR="00473052" w:rsidRPr="0078673B" w:rsidRDefault="00473052" w:rsidP="00135CD8">
            <w:pPr>
              <w:pStyle w:val="ListParagraph"/>
              <w:numPr>
                <w:ilvl w:val="1"/>
                <w:numId w:val="5"/>
              </w:numPr>
              <w:ind w:left="736"/>
              <w:rPr>
                <w:b/>
              </w:rPr>
            </w:pPr>
            <w:r w:rsidRPr="0078673B">
              <w:rPr>
                <w:b/>
              </w:rPr>
              <w:t>All host family members 18 years of age or older</w:t>
            </w:r>
          </w:p>
          <w:p w:rsidR="00473052" w:rsidRPr="0078673B" w:rsidRDefault="00473052" w:rsidP="00135CD8">
            <w:pPr>
              <w:pStyle w:val="ListParagraph"/>
              <w:numPr>
                <w:ilvl w:val="1"/>
                <w:numId w:val="5"/>
              </w:numPr>
              <w:ind w:left="736"/>
            </w:pPr>
            <w:r w:rsidRPr="0078673B">
              <w:t>Only the host parents</w:t>
            </w:r>
          </w:p>
          <w:p w:rsidR="00473052" w:rsidRPr="0078673B" w:rsidRDefault="00473052" w:rsidP="00135CD8">
            <w:pPr>
              <w:pStyle w:val="ListParagraph"/>
              <w:numPr>
                <w:ilvl w:val="1"/>
                <w:numId w:val="5"/>
              </w:numPr>
              <w:ind w:left="736"/>
            </w:pPr>
            <w:r w:rsidRPr="0078673B">
              <w:t>All host family members who will be 21 years of age at the time of the student’s arrival</w:t>
            </w:r>
          </w:p>
          <w:p w:rsidR="00473052" w:rsidRPr="0078673B" w:rsidRDefault="00473052" w:rsidP="00C63658"/>
        </w:tc>
      </w:tr>
      <w:tr w:rsidR="00473052" w:rsidTr="00473052">
        <w:trPr>
          <w:trHeight w:val="1223"/>
        </w:trPr>
        <w:tc>
          <w:tcPr>
            <w:tcW w:w="885" w:type="pct"/>
            <w:vMerge/>
          </w:tcPr>
          <w:p w:rsidR="00473052" w:rsidRDefault="00473052"/>
        </w:tc>
        <w:tc>
          <w:tcPr>
            <w:tcW w:w="4115" w:type="pct"/>
            <w:tcBorders>
              <w:bottom w:val="single" w:sz="4" w:space="0" w:color="auto"/>
            </w:tcBorders>
          </w:tcPr>
          <w:p w:rsidR="00473052" w:rsidRPr="0078673B" w:rsidRDefault="00473052" w:rsidP="00135CD8">
            <w:r w:rsidRPr="0078673B">
              <w:t xml:space="preserve">During the host family interview, a local coordinator is only required to meet in person with the host family members who are 18 years of age and older. </w:t>
            </w:r>
          </w:p>
          <w:p w:rsidR="00473052" w:rsidRPr="0078673B" w:rsidRDefault="00473052" w:rsidP="00135CD8">
            <w:pPr>
              <w:pStyle w:val="ListParagraph"/>
              <w:numPr>
                <w:ilvl w:val="1"/>
                <w:numId w:val="5"/>
              </w:numPr>
              <w:ind w:left="736"/>
            </w:pPr>
            <w:r>
              <w:t>True</w:t>
            </w:r>
          </w:p>
          <w:p w:rsidR="00473052" w:rsidRPr="0078673B" w:rsidRDefault="00473052" w:rsidP="00135CD8">
            <w:pPr>
              <w:pStyle w:val="ListParagraph"/>
              <w:numPr>
                <w:ilvl w:val="1"/>
                <w:numId w:val="5"/>
              </w:numPr>
              <w:ind w:left="736"/>
              <w:rPr>
                <w:b/>
              </w:rPr>
            </w:pPr>
            <w:r w:rsidRPr="0078673B">
              <w:rPr>
                <w:b/>
              </w:rPr>
              <w:t>False</w:t>
            </w:r>
          </w:p>
          <w:p w:rsidR="00473052" w:rsidRPr="0078673B" w:rsidRDefault="00473052" w:rsidP="00C63658"/>
        </w:tc>
      </w:tr>
      <w:tr w:rsidR="00473052" w:rsidTr="00473052">
        <w:trPr>
          <w:trHeight w:val="1223"/>
        </w:trPr>
        <w:tc>
          <w:tcPr>
            <w:tcW w:w="885" w:type="pct"/>
            <w:vMerge/>
          </w:tcPr>
          <w:p w:rsidR="00473052" w:rsidRDefault="00473052"/>
        </w:tc>
        <w:tc>
          <w:tcPr>
            <w:tcW w:w="4115" w:type="pct"/>
            <w:tcBorders>
              <w:bottom w:val="single" w:sz="4" w:space="0" w:color="auto"/>
            </w:tcBorders>
          </w:tcPr>
          <w:p w:rsidR="00473052" w:rsidRPr="0078673B" w:rsidRDefault="00473052" w:rsidP="00135CD8">
            <w:r w:rsidRPr="0078673B">
              <w:t>A prospective host family who receives a need based government subsidy for food or housing is eligible to host as long as the student will have their own room and the host family is confident that they have the necessary financial resources to host an exchange student.</w:t>
            </w:r>
          </w:p>
          <w:p w:rsidR="00473052" w:rsidRPr="0078673B" w:rsidRDefault="00473052" w:rsidP="00135CD8">
            <w:pPr>
              <w:pStyle w:val="ListParagraph"/>
              <w:numPr>
                <w:ilvl w:val="1"/>
                <w:numId w:val="5"/>
              </w:numPr>
              <w:ind w:left="736"/>
            </w:pPr>
            <w:r w:rsidRPr="0078673B">
              <w:t>True</w:t>
            </w:r>
          </w:p>
          <w:p w:rsidR="00473052" w:rsidRPr="0078673B" w:rsidRDefault="00473052" w:rsidP="00135CD8">
            <w:pPr>
              <w:pStyle w:val="ListParagraph"/>
              <w:numPr>
                <w:ilvl w:val="1"/>
                <w:numId w:val="5"/>
              </w:numPr>
              <w:ind w:left="736"/>
              <w:rPr>
                <w:b/>
              </w:rPr>
            </w:pPr>
            <w:r w:rsidRPr="0078673B">
              <w:rPr>
                <w:b/>
              </w:rPr>
              <w:t>False</w:t>
            </w:r>
          </w:p>
          <w:p w:rsidR="00473052" w:rsidRPr="0078673B" w:rsidRDefault="00473052" w:rsidP="00C63658"/>
        </w:tc>
      </w:tr>
      <w:tr w:rsidR="00473052" w:rsidTr="00473052">
        <w:trPr>
          <w:trHeight w:val="1223"/>
        </w:trPr>
        <w:tc>
          <w:tcPr>
            <w:tcW w:w="885" w:type="pct"/>
            <w:vMerge/>
            <w:tcBorders>
              <w:bottom w:val="single" w:sz="4" w:space="0" w:color="auto"/>
            </w:tcBorders>
          </w:tcPr>
          <w:p w:rsidR="00473052" w:rsidRDefault="00473052"/>
        </w:tc>
        <w:tc>
          <w:tcPr>
            <w:tcW w:w="4115" w:type="pct"/>
            <w:tcBorders>
              <w:bottom w:val="single" w:sz="4" w:space="0" w:color="auto"/>
            </w:tcBorders>
          </w:tcPr>
          <w:p w:rsidR="00473052" w:rsidRPr="0078673B" w:rsidRDefault="00473052" w:rsidP="00135CD8">
            <w:r w:rsidRPr="0078673B">
              <w:t xml:space="preserve">A component of host family screening and selection is determining whether a host family has sufficient financial resources to provide for an exchange student. </w:t>
            </w:r>
          </w:p>
          <w:p w:rsidR="00473052" w:rsidRDefault="00473052" w:rsidP="00135CD8">
            <w:pPr>
              <w:pStyle w:val="ListParagraph"/>
              <w:numPr>
                <w:ilvl w:val="1"/>
                <w:numId w:val="5"/>
              </w:numPr>
              <w:ind w:left="736"/>
              <w:rPr>
                <w:b/>
              </w:rPr>
            </w:pPr>
            <w:r w:rsidRPr="0078673B">
              <w:rPr>
                <w:b/>
              </w:rPr>
              <w:t>True</w:t>
            </w:r>
          </w:p>
          <w:p w:rsidR="00473052" w:rsidRPr="00135CD8" w:rsidRDefault="00473052" w:rsidP="00135CD8">
            <w:pPr>
              <w:pStyle w:val="ListParagraph"/>
              <w:numPr>
                <w:ilvl w:val="1"/>
                <w:numId w:val="5"/>
              </w:numPr>
              <w:ind w:left="736"/>
              <w:rPr>
                <w:b/>
              </w:rPr>
            </w:pPr>
            <w:r w:rsidRPr="0078673B">
              <w:t>False</w:t>
            </w:r>
          </w:p>
        </w:tc>
      </w:tr>
      <w:tr w:rsidR="00473052" w:rsidTr="00473052">
        <w:trPr>
          <w:trHeight w:val="4052"/>
        </w:trPr>
        <w:tc>
          <w:tcPr>
            <w:tcW w:w="885" w:type="pct"/>
            <w:vMerge w:val="restart"/>
          </w:tcPr>
          <w:p w:rsidR="00473052" w:rsidRPr="005D2169" w:rsidRDefault="00473052">
            <w:r w:rsidRPr="005D2169">
              <w:rPr>
                <w:b/>
              </w:rPr>
              <w:t>Public Diplomacy</w:t>
            </w:r>
            <w:r>
              <w:rPr>
                <w:b/>
              </w:rPr>
              <w:t xml:space="preserve"> </w:t>
            </w:r>
            <w:r>
              <w:t>(1)</w:t>
            </w:r>
          </w:p>
        </w:tc>
        <w:tc>
          <w:tcPr>
            <w:tcW w:w="4115" w:type="pct"/>
            <w:tcBorders>
              <w:bottom w:val="single" w:sz="4" w:space="0" w:color="auto"/>
            </w:tcBorders>
          </w:tcPr>
          <w:p w:rsidR="00473052" w:rsidRDefault="00473052" w:rsidP="005A4330">
            <w:pPr>
              <w:ind w:left="16"/>
            </w:pPr>
            <w:r w:rsidRPr="0078673B">
              <w:t xml:space="preserve">The Secondary </w:t>
            </w:r>
            <w:r>
              <w:t>S</w:t>
            </w:r>
            <w:r w:rsidRPr="0078673B">
              <w:t xml:space="preserve">chool </w:t>
            </w:r>
            <w:r>
              <w:t>S</w:t>
            </w:r>
            <w:r w:rsidRPr="0078673B">
              <w:t xml:space="preserve">tudent </w:t>
            </w:r>
            <w:r>
              <w:t>P</w:t>
            </w:r>
            <w:r w:rsidRPr="0078673B">
              <w:t>rogram is an important component of the U.S. Department of State's policy to build long term, positive relationships between the people of the United States and the people of other countries.</w:t>
            </w:r>
          </w:p>
          <w:p w:rsidR="00473052" w:rsidRPr="00963363" w:rsidRDefault="00473052" w:rsidP="00963363">
            <w:pPr>
              <w:pStyle w:val="ListParagraph"/>
              <w:numPr>
                <w:ilvl w:val="0"/>
                <w:numId w:val="3"/>
              </w:numPr>
              <w:rPr>
                <w:b/>
              </w:rPr>
            </w:pPr>
            <w:r w:rsidRPr="00963363">
              <w:rPr>
                <w:b/>
              </w:rPr>
              <w:t>True</w:t>
            </w:r>
          </w:p>
          <w:p w:rsidR="00473052" w:rsidRDefault="00473052" w:rsidP="00963363">
            <w:pPr>
              <w:pStyle w:val="ListParagraph"/>
              <w:numPr>
                <w:ilvl w:val="0"/>
                <w:numId w:val="3"/>
              </w:numPr>
            </w:pPr>
            <w:r>
              <w:t>False</w:t>
            </w:r>
          </w:p>
          <w:p w:rsidR="00473052" w:rsidRDefault="00473052" w:rsidP="005D2169">
            <w:pPr>
              <w:pStyle w:val="ListParagraph"/>
              <w:numPr>
                <w:ilvl w:val="1"/>
                <w:numId w:val="3"/>
              </w:numPr>
              <w:ind w:left="702"/>
            </w:pPr>
            <w:r w:rsidRPr="00963363">
              <w:t xml:space="preserve">Explanation: Secondary School Student Program exchanges help to improve America’s image abroad. The great </w:t>
            </w:r>
            <w:proofErr w:type="gramStart"/>
            <w:r w:rsidRPr="00963363">
              <w:t>majority</w:t>
            </w:r>
            <w:proofErr w:type="gramEnd"/>
            <w:r w:rsidRPr="00963363">
              <w:t xml:space="preserve"> of exchange students who come to the United States to attend high school enjoy a positive life changing experience, grow in independence and maturity, improve their English language skills, and build relationships with American citizens. These students will share with their fellow citizens their impressions of America when they return home. This is the core of Public Diplomacy and the reason that the Department of State conducts these types of educational exchanges.</w:t>
            </w:r>
          </w:p>
          <w:p w:rsidR="00473052" w:rsidRDefault="00473052" w:rsidP="00963363">
            <w:pPr>
              <w:pStyle w:val="ListParagraph"/>
              <w:ind w:left="1096"/>
            </w:pPr>
          </w:p>
        </w:tc>
      </w:tr>
      <w:tr w:rsidR="00473052" w:rsidTr="00473052">
        <w:tc>
          <w:tcPr>
            <w:tcW w:w="885" w:type="pct"/>
            <w:vMerge/>
          </w:tcPr>
          <w:p w:rsidR="00473052" w:rsidRDefault="00473052"/>
        </w:tc>
        <w:tc>
          <w:tcPr>
            <w:tcW w:w="4115" w:type="pct"/>
          </w:tcPr>
          <w:p w:rsidR="00473052" w:rsidRPr="0078673B" w:rsidRDefault="00473052" w:rsidP="005D2169">
            <w:r w:rsidRPr="0078673B">
              <w:t xml:space="preserve">The Public Diplomacy of the United States can be damaged if an exchange student </w:t>
            </w:r>
            <w:r w:rsidRPr="0078673B">
              <w:lastRenderedPageBreak/>
              <w:t xml:space="preserve">develops negative feelings toward the United States or the American people. </w:t>
            </w:r>
          </w:p>
          <w:p w:rsidR="00473052" w:rsidRPr="0078673B" w:rsidRDefault="00473052" w:rsidP="005D2169">
            <w:pPr>
              <w:pStyle w:val="ListParagraph"/>
              <w:numPr>
                <w:ilvl w:val="1"/>
                <w:numId w:val="10"/>
              </w:numPr>
              <w:ind w:left="702"/>
              <w:rPr>
                <w:b/>
              </w:rPr>
            </w:pPr>
            <w:r w:rsidRPr="0078673B">
              <w:rPr>
                <w:b/>
              </w:rPr>
              <w:t>True</w:t>
            </w:r>
          </w:p>
          <w:p w:rsidR="00473052" w:rsidRPr="0078673B" w:rsidRDefault="00473052" w:rsidP="005D2169">
            <w:pPr>
              <w:pStyle w:val="ListParagraph"/>
              <w:numPr>
                <w:ilvl w:val="1"/>
                <w:numId w:val="10"/>
              </w:numPr>
              <w:ind w:left="702"/>
            </w:pPr>
            <w:r w:rsidRPr="0078673B">
              <w:t>False</w:t>
            </w:r>
          </w:p>
          <w:p w:rsidR="00473052" w:rsidRDefault="00473052" w:rsidP="005D2169">
            <w:pPr>
              <w:pStyle w:val="ListParagraph"/>
              <w:numPr>
                <w:ilvl w:val="2"/>
                <w:numId w:val="10"/>
              </w:numPr>
              <w:ind w:left="1062" w:hanging="342"/>
            </w:pPr>
            <w:r w:rsidRPr="0078673B">
              <w:t>Explanation: It is important that every exchange student have a positive experience and a successful exchange program. While most exchange students generally return home with a favorable impression of the United States, the Public Diplomacy of the United States can be damaged when a student develops negative feelings toward the United State</w:t>
            </w:r>
            <w:r>
              <w:t>s or the American people.</w:t>
            </w:r>
          </w:p>
          <w:p w:rsidR="00473052" w:rsidRDefault="00473052" w:rsidP="005D2169"/>
        </w:tc>
      </w:tr>
      <w:tr w:rsidR="00473052" w:rsidTr="00473052">
        <w:tc>
          <w:tcPr>
            <w:tcW w:w="885" w:type="pct"/>
            <w:vMerge/>
            <w:tcBorders>
              <w:bottom w:val="nil"/>
            </w:tcBorders>
          </w:tcPr>
          <w:p w:rsidR="00473052" w:rsidRDefault="00473052"/>
        </w:tc>
        <w:tc>
          <w:tcPr>
            <w:tcW w:w="4115" w:type="pct"/>
          </w:tcPr>
          <w:p w:rsidR="00473052" w:rsidRDefault="00473052" w:rsidP="005A4330">
            <w:pPr>
              <w:ind w:left="16" w:hanging="16"/>
            </w:pPr>
            <w:r w:rsidRPr="0078673B">
              <w:t>The U.S. Department of State believes that the S</w:t>
            </w:r>
            <w:r>
              <w:t xml:space="preserve">econdary School Student Program </w:t>
            </w:r>
            <w:r w:rsidRPr="0078673B">
              <w:t>helps to improve America's image abroad when exchange students return home with positive memories of the United States and the American people.</w:t>
            </w:r>
          </w:p>
          <w:p w:rsidR="00473052" w:rsidRPr="00963363" w:rsidRDefault="00473052" w:rsidP="00963363">
            <w:pPr>
              <w:pStyle w:val="ListParagraph"/>
              <w:numPr>
                <w:ilvl w:val="0"/>
                <w:numId w:val="4"/>
              </w:numPr>
              <w:rPr>
                <w:b/>
              </w:rPr>
            </w:pPr>
            <w:r w:rsidRPr="00963363">
              <w:rPr>
                <w:b/>
              </w:rPr>
              <w:t>True</w:t>
            </w:r>
          </w:p>
          <w:p w:rsidR="00473052" w:rsidRDefault="00473052" w:rsidP="00963363">
            <w:pPr>
              <w:pStyle w:val="ListParagraph"/>
              <w:numPr>
                <w:ilvl w:val="0"/>
                <w:numId w:val="4"/>
              </w:numPr>
            </w:pPr>
            <w:r>
              <w:t>False</w:t>
            </w:r>
          </w:p>
          <w:p w:rsidR="00473052" w:rsidRDefault="00473052" w:rsidP="00963363">
            <w:pPr>
              <w:pStyle w:val="ListParagraph"/>
              <w:numPr>
                <w:ilvl w:val="1"/>
                <w:numId w:val="4"/>
              </w:numPr>
              <w:ind w:left="1096"/>
            </w:pPr>
            <w:r w:rsidRPr="0078673B">
              <w:t xml:space="preserve">Explanation: Secondary School Student Program exchanges help to improve America’s image abroad. The great </w:t>
            </w:r>
            <w:proofErr w:type="gramStart"/>
            <w:r w:rsidRPr="0078673B">
              <w:t>majority</w:t>
            </w:r>
            <w:proofErr w:type="gramEnd"/>
            <w:r w:rsidRPr="0078673B">
              <w:t xml:space="preserve"> of exchange students who come to the United States to attend high school enjoy a positive life changing experience, grow in independence and maturity, improve their English language skills, and build relationships with American citizens. These students will share with their fellow citizens their impressions of America when they return home. This is the core of Public Diplomacy and the reason that the Department of State conducts these types of educational exchanges. It is important that every exchange student have a positive experience and a successful exchange program. While most exchange students generally return home with a favorable impression of the United States, the Public Diplomacy of the United States can be damaged when a student develops negative feelings toward the United States or the American people.</w:t>
            </w:r>
          </w:p>
          <w:p w:rsidR="00473052" w:rsidRDefault="00473052" w:rsidP="00963363">
            <w:pPr>
              <w:pStyle w:val="ListParagraph"/>
            </w:pPr>
          </w:p>
        </w:tc>
      </w:tr>
      <w:tr w:rsidR="00473052" w:rsidTr="00473052">
        <w:tc>
          <w:tcPr>
            <w:tcW w:w="885" w:type="pct"/>
            <w:tcBorders>
              <w:top w:val="nil"/>
            </w:tcBorders>
          </w:tcPr>
          <w:p w:rsidR="00473052" w:rsidRDefault="00473052"/>
        </w:tc>
        <w:tc>
          <w:tcPr>
            <w:tcW w:w="4115" w:type="pct"/>
          </w:tcPr>
          <w:p w:rsidR="00473052" w:rsidRPr="0078673B" w:rsidRDefault="00473052" w:rsidP="005D2169">
            <w:r w:rsidRPr="0078673B">
              <w:t xml:space="preserve">The United States advances its Public Diplomacy when: </w:t>
            </w:r>
          </w:p>
          <w:p w:rsidR="00473052" w:rsidRPr="0078673B" w:rsidRDefault="00473052" w:rsidP="005D2169">
            <w:pPr>
              <w:pStyle w:val="ListParagraph"/>
              <w:numPr>
                <w:ilvl w:val="1"/>
                <w:numId w:val="5"/>
              </w:numPr>
              <w:ind w:left="702"/>
            </w:pPr>
            <w:r w:rsidRPr="0078673B">
              <w:t>American and Japanese diplomats negotiate a trade agreement</w:t>
            </w:r>
          </w:p>
          <w:p w:rsidR="00473052" w:rsidRPr="0078673B" w:rsidRDefault="00473052" w:rsidP="005D2169">
            <w:pPr>
              <w:pStyle w:val="ListParagraph"/>
              <w:numPr>
                <w:ilvl w:val="1"/>
                <w:numId w:val="5"/>
              </w:numPr>
              <w:ind w:left="702"/>
            </w:pPr>
            <w:r w:rsidRPr="0078673B">
              <w:t>The President of the United States meets with the Prime Minister of the United Kingdom</w:t>
            </w:r>
          </w:p>
          <w:p w:rsidR="00473052" w:rsidRPr="0078673B" w:rsidRDefault="00473052" w:rsidP="005D2169">
            <w:pPr>
              <w:pStyle w:val="ListParagraph"/>
              <w:numPr>
                <w:ilvl w:val="1"/>
                <w:numId w:val="5"/>
              </w:numPr>
              <w:ind w:left="702"/>
              <w:rPr>
                <w:b/>
              </w:rPr>
            </w:pPr>
            <w:r w:rsidRPr="0078673B">
              <w:rPr>
                <w:b/>
              </w:rPr>
              <w:t>Polish exchange students finish their programs and return home with improved English, American friends, and familiarity with the United States</w:t>
            </w:r>
          </w:p>
          <w:p w:rsidR="00473052" w:rsidRDefault="00473052"/>
        </w:tc>
      </w:tr>
      <w:tr w:rsidR="00473052" w:rsidTr="00473052">
        <w:tc>
          <w:tcPr>
            <w:tcW w:w="885" w:type="pct"/>
            <w:vMerge w:val="restart"/>
          </w:tcPr>
          <w:p w:rsidR="00473052" w:rsidRDefault="00473052">
            <w:r w:rsidRPr="005D2169">
              <w:rPr>
                <w:b/>
              </w:rPr>
              <w:t xml:space="preserve">Recruitment </w:t>
            </w:r>
            <w:r>
              <w:t>(1)</w:t>
            </w:r>
          </w:p>
        </w:tc>
        <w:tc>
          <w:tcPr>
            <w:tcW w:w="4115" w:type="pct"/>
          </w:tcPr>
          <w:p w:rsidR="00473052" w:rsidRPr="0078673B" w:rsidRDefault="00473052" w:rsidP="005D2169">
            <w:r w:rsidRPr="0078673B">
              <w:t xml:space="preserve">A local coordinator can share a student's photo with someone who has not been fully screened (background checks, application, photos, interview, references), as long as the prospective family is committed to hosting. </w:t>
            </w:r>
          </w:p>
          <w:p w:rsidR="00473052" w:rsidRPr="0078673B" w:rsidRDefault="00473052" w:rsidP="005D2169">
            <w:pPr>
              <w:pStyle w:val="ListParagraph"/>
              <w:numPr>
                <w:ilvl w:val="1"/>
                <w:numId w:val="11"/>
              </w:numPr>
              <w:ind w:left="683"/>
            </w:pPr>
            <w:r w:rsidRPr="0078673B">
              <w:t>True</w:t>
            </w:r>
          </w:p>
          <w:p w:rsidR="00473052" w:rsidRPr="0078673B" w:rsidRDefault="00473052" w:rsidP="005D2169">
            <w:pPr>
              <w:pStyle w:val="ListParagraph"/>
              <w:numPr>
                <w:ilvl w:val="1"/>
                <w:numId w:val="11"/>
              </w:numPr>
              <w:ind w:left="683"/>
              <w:rPr>
                <w:b/>
              </w:rPr>
            </w:pPr>
            <w:r w:rsidRPr="0078673B">
              <w:rPr>
                <w:b/>
              </w:rPr>
              <w:t>False</w:t>
            </w:r>
          </w:p>
          <w:p w:rsidR="00473052" w:rsidRPr="0078673B" w:rsidRDefault="00473052" w:rsidP="005D2169">
            <w:pPr>
              <w:pStyle w:val="ListParagraph"/>
              <w:numPr>
                <w:ilvl w:val="2"/>
                <w:numId w:val="11"/>
              </w:numPr>
              <w:ind w:left="1043" w:hanging="323"/>
            </w:pPr>
            <w:r w:rsidRPr="0078673B">
              <w:t xml:space="preserve">Explanation: 62.25(m) </w:t>
            </w:r>
            <w:proofErr w:type="gramStart"/>
            <w:r w:rsidRPr="0078673B">
              <w:t>Advertising</w:t>
            </w:r>
            <w:proofErr w:type="gramEnd"/>
            <w:r w:rsidRPr="0078673B">
              <w:t xml:space="preserve"> and marketing for the recruitment of host families. In addition to the requirements set forth in §62.9 in advertising and promoting for host family recruiting, sponsors must: (4) Ensure that access to exchange student photographs and personally identifying information, either online or in print form, is only made </w:t>
            </w:r>
            <w:r w:rsidRPr="0078673B">
              <w:lastRenderedPageBreak/>
              <w:t>available to potential host families who have been fully vetted and selected for program participation. Such information, if available online, must also be password protected.</w:t>
            </w:r>
          </w:p>
          <w:p w:rsidR="00473052" w:rsidRDefault="00473052"/>
        </w:tc>
      </w:tr>
      <w:tr w:rsidR="00473052" w:rsidTr="00473052">
        <w:tc>
          <w:tcPr>
            <w:tcW w:w="885" w:type="pct"/>
            <w:vMerge/>
            <w:tcBorders>
              <w:bottom w:val="nil"/>
            </w:tcBorders>
          </w:tcPr>
          <w:p w:rsidR="00473052" w:rsidRPr="005D2169" w:rsidRDefault="00473052">
            <w:pPr>
              <w:rPr>
                <w:b/>
              </w:rPr>
            </w:pPr>
          </w:p>
        </w:tc>
        <w:tc>
          <w:tcPr>
            <w:tcW w:w="4115" w:type="pct"/>
          </w:tcPr>
          <w:p w:rsidR="00473052" w:rsidRPr="0078673B" w:rsidRDefault="00473052" w:rsidP="005D2169">
            <w:r w:rsidRPr="0078673B">
              <w:t xml:space="preserve">Local coordinator may publish an advertisement on Craigslist or Facebook with the name and photograph of a potential exchange student for whom they are trying to find a host family. </w:t>
            </w:r>
          </w:p>
          <w:p w:rsidR="00473052" w:rsidRPr="0078673B" w:rsidRDefault="00473052" w:rsidP="005D2169">
            <w:pPr>
              <w:pStyle w:val="ListParagraph"/>
              <w:numPr>
                <w:ilvl w:val="1"/>
                <w:numId w:val="5"/>
              </w:numPr>
              <w:ind w:left="683"/>
            </w:pPr>
            <w:r w:rsidRPr="0078673B">
              <w:t>True</w:t>
            </w:r>
          </w:p>
          <w:p w:rsidR="00473052" w:rsidRPr="0078673B" w:rsidRDefault="00473052" w:rsidP="005D2169">
            <w:pPr>
              <w:pStyle w:val="ListParagraph"/>
              <w:numPr>
                <w:ilvl w:val="1"/>
                <w:numId w:val="5"/>
              </w:numPr>
              <w:ind w:left="683"/>
              <w:rPr>
                <w:b/>
              </w:rPr>
            </w:pPr>
            <w:r w:rsidRPr="0078673B">
              <w:rPr>
                <w:b/>
              </w:rPr>
              <w:t>False</w:t>
            </w:r>
          </w:p>
          <w:p w:rsidR="00473052" w:rsidRDefault="00473052" w:rsidP="005D2169">
            <w:pPr>
              <w:pStyle w:val="ListParagraph"/>
              <w:numPr>
                <w:ilvl w:val="2"/>
                <w:numId w:val="5"/>
              </w:numPr>
              <w:ind w:left="1043" w:hanging="360"/>
            </w:pPr>
            <w:r w:rsidRPr="0078673B">
              <w:t>Explanation: (m) Advertising and marketing for the recruitment of host families. In addition to the requirements set forth in §62.9 in advertising and promoting for host family recruiting, sponsors must: (3) Not promote or recruit for their programs in any way that compromises the privacy, safety or security of participants, families, or schools. Specifically, sponsors shall not include personal student data or contact information (including addresses, phone numbers or email addresses) or photographs of the student on Web sites or in other promotional materials.</w:t>
            </w:r>
          </w:p>
          <w:p w:rsidR="00473052" w:rsidRPr="0078673B" w:rsidRDefault="00473052" w:rsidP="005D2169">
            <w:pPr>
              <w:pStyle w:val="ListParagraph"/>
              <w:ind w:left="1043"/>
            </w:pPr>
          </w:p>
        </w:tc>
      </w:tr>
      <w:tr w:rsidR="00473052" w:rsidTr="00473052">
        <w:tc>
          <w:tcPr>
            <w:tcW w:w="885" w:type="pct"/>
            <w:tcBorders>
              <w:top w:val="nil"/>
              <w:bottom w:val="single" w:sz="4" w:space="0" w:color="auto"/>
            </w:tcBorders>
          </w:tcPr>
          <w:p w:rsidR="00473052" w:rsidRPr="005D2169" w:rsidRDefault="00473052">
            <w:pPr>
              <w:rPr>
                <w:b/>
              </w:rPr>
            </w:pPr>
          </w:p>
        </w:tc>
        <w:tc>
          <w:tcPr>
            <w:tcW w:w="4115" w:type="pct"/>
          </w:tcPr>
          <w:p w:rsidR="00473052" w:rsidRPr="0078673B" w:rsidRDefault="00473052" w:rsidP="005D2169">
            <w:r w:rsidRPr="0078673B">
              <w:t>Photographs of exchange students can be used to recruit host family leads who have not been fully vetted and selected for participation (i.e. they have not completed the host family application, passed the criminal background check, or been selected for pa</w:t>
            </w:r>
            <w:r>
              <w:t>rticipation by the sponsor).</w:t>
            </w:r>
          </w:p>
          <w:p w:rsidR="00473052" w:rsidRPr="0078673B" w:rsidRDefault="00473052" w:rsidP="00F679AA">
            <w:pPr>
              <w:pStyle w:val="ListParagraph"/>
              <w:numPr>
                <w:ilvl w:val="1"/>
                <w:numId w:val="5"/>
              </w:numPr>
              <w:ind w:left="683"/>
            </w:pPr>
            <w:r w:rsidRPr="0078673B">
              <w:t>True</w:t>
            </w:r>
          </w:p>
          <w:p w:rsidR="00473052" w:rsidRPr="005D2169" w:rsidRDefault="00473052" w:rsidP="00F679AA">
            <w:pPr>
              <w:pStyle w:val="ListParagraph"/>
              <w:numPr>
                <w:ilvl w:val="1"/>
                <w:numId w:val="5"/>
              </w:numPr>
              <w:ind w:left="683"/>
            </w:pPr>
            <w:r w:rsidRPr="0078673B">
              <w:rPr>
                <w:b/>
              </w:rPr>
              <w:t>False</w:t>
            </w:r>
          </w:p>
          <w:p w:rsidR="00473052" w:rsidRPr="0078673B" w:rsidRDefault="00473052" w:rsidP="005D2169">
            <w:pPr>
              <w:pStyle w:val="ListParagraph"/>
              <w:ind w:left="1440"/>
            </w:pPr>
          </w:p>
        </w:tc>
      </w:tr>
      <w:tr w:rsidR="00473052" w:rsidTr="00473052">
        <w:tc>
          <w:tcPr>
            <w:tcW w:w="885" w:type="pct"/>
            <w:vMerge w:val="restart"/>
            <w:tcBorders>
              <w:top w:val="single" w:sz="4" w:space="0" w:color="auto"/>
            </w:tcBorders>
          </w:tcPr>
          <w:p w:rsidR="00473052" w:rsidRPr="005D2169" w:rsidRDefault="00473052">
            <w:pPr>
              <w:rPr>
                <w:b/>
              </w:rPr>
            </w:pPr>
            <w:r>
              <w:rPr>
                <w:b/>
              </w:rPr>
              <w:t xml:space="preserve">School Enrollment </w:t>
            </w:r>
            <w:r>
              <w:t>(3</w:t>
            </w:r>
            <w:r w:rsidRPr="005D2169">
              <w:t>)</w:t>
            </w:r>
          </w:p>
        </w:tc>
        <w:tc>
          <w:tcPr>
            <w:tcW w:w="4115" w:type="pct"/>
          </w:tcPr>
          <w:p w:rsidR="00473052" w:rsidRPr="0078673B" w:rsidRDefault="00473052" w:rsidP="00F679AA">
            <w:r w:rsidRPr="0078673B">
              <w:t>The sponsoring organization must provide the high school with the exchange student’s academic tra</w:t>
            </w:r>
            <w:r>
              <w:t>nscript translated into English.</w:t>
            </w:r>
          </w:p>
          <w:p w:rsidR="00473052" w:rsidRPr="0078673B" w:rsidRDefault="00473052" w:rsidP="00F679AA">
            <w:pPr>
              <w:pStyle w:val="ListParagraph"/>
              <w:numPr>
                <w:ilvl w:val="1"/>
                <w:numId w:val="12"/>
              </w:numPr>
              <w:ind w:left="683"/>
              <w:rPr>
                <w:b/>
              </w:rPr>
            </w:pPr>
            <w:r w:rsidRPr="0078673B">
              <w:rPr>
                <w:b/>
              </w:rPr>
              <w:t>True</w:t>
            </w:r>
          </w:p>
          <w:p w:rsidR="00473052" w:rsidRPr="0078673B" w:rsidRDefault="00473052" w:rsidP="00F679AA">
            <w:pPr>
              <w:pStyle w:val="ListParagraph"/>
              <w:numPr>
                <w:ilvl w:val="1"/>
                <w:numId w:val="12"/>
              </w:numPr>
              <w:ind w:left="683"/>
            </w:pPr>
            <w:r w:rsidRPr="0078673B">
              <w:t>False</w:t>
            </w:r>
          </w:p>
          <w:p w:rsidR="00473052" w:rsidRDefault="00473052" w:rsidP="00F679AA">
            <w:pPr>
              <w:pStyle w:val="ListParagraph"/>
              <w:numPr>
                <w:ilvl w:val="2"/>
                <w:numId w:val="12"/>
              </w:numPr>
              <w:ind w:left="1043" w:hanging="360"/>
            </w:pPr>
            <w:r w:rsidRPr="0078673B">
              <w:t>Explanation: 62.25(f) Student enrollment. (1) Sponsors must secure prior written acceptance for the enrollment of any exchange student in a United States public or private secondary school. Such prior acceptance must: (5) Sponsors must provide the school with a translated “written English language summary” of the exchange student's complete academic course work prior to commencement of school, in addition to any additional documents the school may require. Sponsors must inform the prospective host school of any student who has completed secondary school in his/her home country.</w:t>
            </w:r>
          </w:p>
          <w:p w:rsidR="00473052" w:rsidRPr="0078673B" w:rsidRDefault="00473052" w:rsidP="005D2169"/>
        </w:tc>
      </w:tr>
      <w:tr w:rsidR="00473052" w:rsidTr="00473052">
        <w:tc>
          <w:tcPr>
            <w:tcW w:w="885" w:type="pct"/>
            <w:vMerge/>
          </w:tcPr>
          <w:p w:rsidR="00473052" w:rsidRDefault="00473052">
            <w:pPr>
              <w:rPr>
                <w:b/>
              </w:rPr>
            </w:pPr>
          </w:p>
        </w:tc>
        <w:tc>
          <w:tcPr>
            <w:tcW w:w="4115" w:type="pct"/>
          </w:tcPr>
          <w:p w:rsidR="00473052" w:rsidRPr="0078673B" w:rsidRDefault="00473052" w:rsidP="00F679AA">
            <w:r w:rsidRPr="0078673B">
              <w:t xml:space="preserve">The enrollment form that the high school signs must be dated: </w:t>
            </w:r>
          </w:p>
          <w:p w:rsidR="00473052" w:rsidRPr="0078673B" w:rsidRDefault="00473052" w:rsidP="00F679AA">
            <w:pPr>
              <w:pStyle w:val="ListParagraph"/>
              <w:numPr>
                <w:ilvl w:val="1"/>
                <w:numId w:val="5"/>
              </w:numPr>
              <w:ind w:left="683"/>
              <w:rPr>
                <w:b/>
              </w:rPr>
            </w:pPr>
            <w:r w:rsidRPr="0078673B">
              <w:rPr>
                <w:b/>
              </w:rPr>
              <w:t>By the date the student departs his/her home country</w:t>
            </w:r>
          </w:p>
          <w:p w:rsidR="00473052" w:rsidRPr="0078673B" w:rsidRDefault="00473052" w:rsidP="00F679AA">
            <w:pPr>
              <w:pStyle w:val="ListParagraph"/>
              <w:numPr>
                <w:ilvl w:val="1"/>
                <w:numId w:val="5"/>
              </w:numPr>
              <w:ind w:left="683"/>
            </w:pPr>
            <w:r w:rsidRPr="0078673B">
              <w:t>By the date school starts</w:t>
            </w:r>
          </w:p>
          <w:p w:rsidR="00473052" w:rsidRPr="0078673B" w:rsidRDefault="00473052" w:rsidP="00F679AA">
            <w:pPr>
              <w:pStyle w:val="ListParagraph"/>
              <w:numPr>
                <w:ilvl w:val="1"/>
                <w:numId w:val="5"/>
              </w:numPr>
              <w:ind w:left="683"/>
            </w:pPr>
            <w:r w:rsidRPr="0078673B">
              <w:t>Within one week after arrival</w:t>
            </w:r>
          </w:p>
          <w:p w:rsidR="00473052" w:rsidRPr="0078673B" w:rsidRDefault="00473052" w:rsidP="00F679AA">
            <w:pPr>
              <w:pStyle w:val="ListParagraph"/>
              <w:numPr>
                <w:ilvl w:val="1"/>
                <w:numId w:val="5"/>
              </w:numPr>
              <w:ind w:left="683"/>
            </w:pPr>
            <w:r w:rsidRPr="0078673B">
              <w:t>Dates are not essential</w:t>
            </w:r>
          </w:p>
          <w:p w:rsidR="00473052" w:rsidRPr="0078673B" w:rsidRDefault="00473052" w:rsidP="00F679AA">
            <w:pPr>
              <w:pStyle w:val="ListParagraph"/>
              <w:numPr>
                <w:ilvl w:val="2"/>
                <w:numId w:val="5"/>
              </w:numPr>
              <w:ind w:left="1043" w:hanging="323"/>
            </w:pPr>
            <w:r w:rsidRPr="0078673B">
              <w:t>Explanation: 62.25(f</w:t>
            </w:r>
            <w:proofErr w:type="gramStart"/>
            <w:r w:rsidRPr="0078673B">
              <w:t>)(</w:t>
            </w:r>
            <w:proofErr w:type="gramEnd"/>
            <w:r w:rsidRPr="0078673B">
              <w:t>2) Under no circumstances may a sponsor facilitate the entry into the United States of an exchange student for whom a written school placement has not been secured.</w:t>
            </w:r>
          </w:p>
          <w:p w:rsidR="00473052" w:rsidRPr="0078673B" w:rsidRDefault="00473052" w:rsidP="005D2169"/>
        </w:tc>
      </w:tr>
      <w:tr w:rsidR="00473052" w:rsidTr="00473052">
        <w:tc>
          <w:tcPr>
            <w:tcW w:w="885" w:type="pct"/>
            <w:vMerge/>
          </w:tcPr>
          <w:p w:rsidR="00473052" w:rsidRDefault="00473052">
            <w:pPr>
              <w:rPr>
                <w:b/>
              </w:rPr>
            </w:pPr>
          </w:p>
        </w:tc>
        <w:tc>
          <w:tcPr>
            <w:tcW w:w="4115" w:type="pct"/>
          </w:tcPr>
          <w:p w:rsidR="00473052" w:rsidRPr="0078673B" w:rsidRDefault="00473052" w:rsidP="00F679AA">
            <w:r w:rsidRPr="0078673B">
              <w:t>Which of the following is a school required to offer an exchange student per U.S. Department of State regulations?</w:t>
            </w:r>
          </w:p>
          <w:p w:rsidR="00473052" w:rsidRPr="0078673B" w:rsidRDefault="00473052" w:rsidP="00F679AA">
            <w:pPr>
              <w:pStyle w:val="ListParagraph"/>
              <w:numPr>
                <w:ilvl w:val="1"/>
                <w:numId w:val="5"/>
              </w:numPr>
              <w:ind w:left="683"/>
            </w:pPr>
            <w:r w:rsidRPr="0078673B">
              <w:t>The ability to graduate and/or to receive a diploma</w:t>
            </w:r>
          </w:p>
          <w:p w:rsidR="00473052" w:rsidRPr="0078673B" w:rsidRDefault="00473052" w:rsidP="00F679AA">
            <w:pPr>
              <w:pStyle w:val="ListParagraph"/>
              <w:numPr>
                <w:ilvl w:val="1"/>
                <w:numId w:val="5"/>
              </w:numPr>
              <w:ind w:left="683"/>
              <w:rPr>
                <w:b/>
              </w:rPr>
            </w:pPr>
            <w:r w:rsidRPr="0078673B">
              <w:rPr>
                <w:b/>
              </w:rPr>
              <w:t>A full course of study, taking into account the school’s course availability</w:t>
            </w:r>
          </w:p>
          <w:p w:rsidR="00473052" w:rsidRPr="0078673B" w:rsidRDefault="00473052" w:rsidP="00F679AA">
            <w:pPr>
              <w:pStyle w:val="ListParagraph"/>
              <w:numPr>
                <w:ilvl w:val="1"/>
                <w:numId w:val="5"/>
              </w:numPr>
              <w:ind w:left="683"/>
            </w:pPr>
            <w:r w:rsidRPr="0078673B">
              <w:t>Participation in a certain sport at a certain level</w:t>
            </w:r>
          </w:p>
          <w:p w:rsidR="00473052" w:rsidRPr="0078673B" w:rsidRDefault="00473052" w:rsidP="00F679AA">
            <w:pPr>
              <w:pStyle w:val="ListParagraph"/>
              <w:numPr>
                <w:ilvl w:val="1"/>
                <w:numId w:val="5"/>
              </w:numPr>
              <w:ind w:left="683"/>
            </w:pPr>
            <w:r w:rsidRPr="0078673B">
              <w:t>Participation in prom and other social activities</w:t>
            </w:r>
          </w:p>
          <w:p w:rsidR="00473052" w:rsidRPr="0078673B" w:rsidRDefault="00473052" w:rsidP="00F679AA">
            <w:pPr>
              <w:pStyle w:val="ListParagraph"/>
              <w:numPr>
                <w:ilvl w:val="2"/>
                <w:numId w:val="5"/>
              </w:numPr>
              <w:ind w:left="1043" w:hanging="323"/>
            </w:pPr>
            <w:r w:rsidRPr="0078673B">
              <w:t xml:space="preserve">Explanation: 62.25(c) Program eligibility. Secondary school student exchange visitor programs designated by the Department of State must: (1) </w:t>
            </w:r>
            <w:proofErr w:type="gramStart"/>
            <w:r w:rsidRPr="0078673B">
              <w:t>Require</w:t>
            </w:r>
            <w:proofErr w:type="gramEnd"/>
            <w:r w:rsidRPr="0078673B">
              <w:t xml:space="preserve"> all exchange students to be enrolled and participating in a full course of study at an accredited academic institution;</w:t>
            </w:r>
          </w:p>
          <w:p w:rsidR="00473052" w:rsidRPr="0078673B" w:rsidRDefault="00473052" w:rsidP="005D2169"/>
        </w:tc>
      </w:tr>
      <w:tr w:rsidR="00473052" w:rsidTr="00473052">
        <w:tc>
          <w:tcPr>
            <w:tcW w:w="885" w:type="pct"/>
            <w:vMerge/>
          </w:tcPr>
          <w:p w:rsidR="00473052" w:rsidRDefault="00473052">
            <w:pPr>
              <w:rPr>
                <w:b/>
              </w:rPr>
            </w:pPr>
          </w:p>
        </w:tc>
        <w:tc>
          <w:tcPr>
            <w:tcW w:w="4115" w:type="pct"/>
          </w:tcPr>
          <w:p w:rsidR="00473052" w:rsidRPr="0078673B" w:rsidRDefault="00473052" w:rsidP="00F679AA">
            <w:r w:rsidRPr="0078673B">
              <w:t>How many exchange students may be enrolled in a single high school without obtaining prior written request from the school?</w:t>
            </w:r>
          </w:p>
          <w:p w:rsidR="00473052" w:rsidRPr="0078673B" w:rsidRDefault="00473052" w:rsidP="00F679AA">
            <w:pPr>
              <w:pStyle w:val="ListParagraph"/>
              <w:numPr>
                <w:ilvl w:val="1"/>
                <w:numId w:val="5"/>
              </w:numPr>
              <w:ind w:left="683"/>
            </w:pPr>
            <w:r w:rsidRPr="0078673B">
              <w:t>Up to two</w:t>
            </w:r>
          </w:p>
          <w:p w:rsidR="00473052" w:rsidRPr="0078673B" w:rsidRDefault="00473052" w:rsidP="00F679AA">
            <w:pPr>
              <w:pStyle w:val="ListParagraph"/>
              <w:numPr>
                <w:ilvl w:val="1"/>
                <w:numId w:val="5"/>
              </w:numPr>
              <w:ind w:left="683"/>
              <w:rPr>
                <w:b/>
              </w:rPr>
            </w:pPr>
            <w:r w:rsidRPr="0078673B">
              <w:rPr>
                <w:b/>
              </w:rPr>
              <w:t>Up to five</w:t>
            </w:r>
          </w:p>
          <w:p w:rsidR="00473052" w:rsidRPr="0078673B" w:rsidRDefault="00473052" w:rsidP="00F679AA">
            <w:pPr>
              <w:pStyle w:val="ListParagraph"/>
              <w:numPr>
                <w:ilvl w:val="1"/>
                <w:numId w:val="5"/>
              </w:numPr>
              <w:ind w:left="683"/>
            </w:pPr>
            <w:r w:rsidRPr="0078673B">
              <w:t>Up to seven</w:t>
            </w:r>
          </w:p>
          <w:p w:rsidR="00473052" w:rsidRPr="0078673B" w:rsidRDefault="00473052" w:rsidP="00F679AA">
            <w:pPr>
              <w:pStyle w:val="ListParagraph"/>
              <w:numPr>
                <w:ilvl w:val="1"/>
                <w:numId w:val="5"/>
              </w:numPr>
              <w:ind w:left="683"/>
            </w:pPr>
            <w:r w:rsidRPr="0078673B">
              <w:t>Up to ten</w:t>
            </w:r>
          </w:p>
          <w:p w:rsidR="00473052" w:rsidRPr="0078673B" w:rsidRDefault="00473052" w:rsidP="00F679AA">
            <w:pPr>
              <w:pStyle w:val="ListParagraph"/>
              <w:numPr>
                <w:ilvl w:val="2"/>
                <w:numId w:val="5"/>
              </w:numPr>
              <w:ind w:left="1043" w:hanging="323"/>
            </w:pPr>
            <w:r w:rsidRPr="0078673B">
              <w:t>Explanation: 62.25(f</w:t>
            </w:r>
            <w:proofErr w:type="gramStart"/>
            <w:r w:rsidRPr="0078673B">
              <w:t>)(</w:t>
            </w:r>
            <w:proofErr w:type="gramEnd"/>
            <w:r w:rsidRPr="0078673B">
              <w:t>6) Sponsors may not facilitate the enrollment of more than five exchange students in one school unless the school itself has requested, in writing, the placement of more than five students from the sponsor.</w:t>
            </w:r>
          </w:p>
          <w:p w:rsidR="00473052" w:rsidRPr="0078673B" w:rsidRDefault="00473052" w:rsidP="005D2169"/>
        </w:tc>
      </w:tr>
      <w:tr w:rsidR="00473052" w:rsidTr="00473052">
        <w:tc>
          <w:tcPr>
            <w:tcW w:w="885" w:type="pct"/>
            <w:vMerge/>
          </w:tcPr>
          <w:p w:rsidR="00473052" w:rsidRDefault="00473052">
            <w:pPr>
              <w:rPr>
                <w:b/>
              </w:rPr>
            </w:pPr>
          </w:p>
        </w:tc>
        <w:tc>
          <w:tcPr>
            <w:tcW w:w="4115" w:type="pct"/>
          </w:tcPr>
          <w:p w:rsidR="00473052" w:rsidRPr="0078673B" w:rsidRDefault="00473052" w:rsidP="00F679AA">
            <w:r w:rsidRPr="0078673B">
              <w:t>Which of the following is required of a school to host an exchange student per U.S. Department of State regulations?</w:t>
            </w:r>
          </w:p>
          <w:p w:rsidR="00473052" w:rsidRPr="0078673B" w:rsidRDefault="00473052" w:rsidP="00F679AA">
            <w:pPr>
              <w:pStyle w:val="ListParagraph"/>
              <w:numPr>
                <w:ilvl w:val="1"/>
                <w:numId w:val="5"/>
              </w:numPr>
              <w:ind w:left="683"/>
              <w:rPr>
                <w:b/>
              </w:rPr>
            </w:pPr>
            <w:r w:rsidRPr="0078673B">
              <w:rPr>
                <w:b/>
              </w:rPr>
              <w:t>The school must be accredited</w:t>
            </w:r>
          </w:p>
          <w:p w:rsidR="00473052" w:rsidRPr="0078673B" w:rsidRDefault="00473052" w:rsidP="00F679AA">
            <w:pPr>
              <w:pStyle w:val="ListParagraph"/>
              <w:numPr>
                <w:ilvl w:val="1"/>
                <w:numId w:val="5"/>
              </w:numPr>
              <w:ind w:left="683"/>
            </w:pPr>
            <w:r w:rsidRPr="0078673B">
              <w:t>The school must offer a language course in the student’s native language</w:t>
            </w:r>
          </w:p>
          <w:p w:rsidR="00473052" w:rsidRPr="0078673B" w:rsidRDefault="00473052" w:rsidP="00F679AA">
            <w:pPr>
              <w:pStyle w:val="ListParagraph"/>
              <w:numPr>
                <w:ilvl w:val="1"/>
                <w:numId w:val="5"/>
              </w:numPr>
              <w:ind w:left="683"/>
            </w:pPr>
            <w:r w:rsidRPr="0078673B">
              <w:t>The school must have a driver’s education program</w:t>
            </w:r>
          </w:p>
          <w:p w:rsidR="00473052" w:rsidRPr="0078673B" w:rsidRDefault="00473052" w:rsidP="00F679AA">
            <w:pPr>
              <w:pStyle w:val="ListParagraph"/>
              <w:numPr>
                <w:ilvl w:val="1"/>
                <w:numId w:val="5"/>
              </w:numPr>
              <w:ind w:left="683"/>
            </w:pPr>
            <w:r w:rsidRPr="0078673B">
              <w:t>The school must offer advanced placement course</w:t>
            </w:r>
          </w:p>
          <w:p w:rsidR="00473052" w:rsidRPr="0078673B" w:rsidRDefault="00473052" w:rsidP="005D2169"/>
        </w:tc>
      </w:tr>
      <w:tr w:rsidR="00473052" w:rsidTr="00473052">
        <w:tc>
          <w:tcPr>
            <w:tcW w:w="885" w:type="pct"/>
            <w:vMerge/>
          </w:tcPr>
          <w:p w:rsidR="00473052" w:rsidRDefault="00473052">
            <w:pPr>
              <w:rPr>
                <w:b/>
              </w:rPr>
            </w:pPr>
          </w:p>
        </w:tc>
        <w:tc>
          <w:tcPr>
            <w:tcW w:w="4115" w:type="pct"/>
          </w:tcPr>
          <w:p w:rsidR="00473052" w:rsidRPr="0078673B" w:rsidRDefault="00473052" w:rsidP="00F679AA">
            <w:r w:rsidRPr="0078673B">
              <w:t>The sponsoring organization is required to inform the high school if the exchange student has already completed secondary school in his/her home country.</w:t>
            </w:r>
          </w:p>
          <w:p w:rsidR="00473052" w:rsidRPr="0078673B" w:rsidRDefault="00473052" w:rsidP="00F679AA">
            <w:pPr>
              <w:pStyle w:val="ListParagraph"/>
              <w:numPr>
                <w:ilvl w:val="1"/>
                <w:numId w:val="5"/>
              </w:numPr>
              <w:ind w:left="683"/>
              <w:rPr>
                <w:b/>
              </w:rPr>
            </w:pPr>
            <w:r w:rsidRPr="0078673B">
              <w:rPr>
                <w:b/>
              </w:rPr>
              <w:t xml:space="preserve">True </w:t>
            </w:r>
          </w:p>
          <w:p w:rsidR="00473052" w:rsidRPr="0078673B" w:rsidRDefault="00473052" w:rsidP="00F679AA">
            <w:pPr>
              <w:pStyle w:val="ListParagraph"/>
              <w:numPr>
                <w:ilvl w:val="1"/>
                <w:numId w:val="5"/>
              </w:numPr>
              <w:ind w:left="683"/>
            </w:pPr>
            <w:r w:rsidRPr="0078673B">
              <w:t>False</w:t>
            </w:r>
          </w:p>
          <w:p w:rsidR="00473052" w:rsidRPr="0078673B" w:rsidRDefault="00473052" w:rsidP="005D2169"/>
        </w:tc>
      </w:tr>
      <w:tr w:rsidR="00473052" w:rsidTr="00473052">
        <w:tc>
          <w:tcPr>
            <w:tcW w:w="885" w:type="pct"/>
            <w:vMerge/>
          </w:tcPr>
          <w:p w:rsidR="00473052" w:rsidRDefault="00473052">
            <w:pPr>
              <w:rPr>
                <w:b/>
              </w:rPr>
            </w:pPr>
          </w:p>
        </w:tc>
        <w:tc>
          <w:tcPr>
            <w:tcW w:w="4115" w:type="pct"/>
          </w:tcPr>
          <w:p w:rsidR="00473052" w:rsidRPr="0078673B" w:rsidRDefault="00473052" w:rsidP="00F679AA">
            <w:r w:rsidRPr="0078673B">
              <w:t>Under no circumstance may a sponsor charge an exchange student for private school tuition if such arrangements are not finalized in writing prior to issuing a Form DS2019.</w:t>
            </w:r>
          </w:p>
          <w:p w:rsidR="00473052" w:rsidRPr="0078673B" w:rsidRDefault="00473052" w:rsidP="00F679AA">
            <w:pPr>
              <w:pStyle w:val="ListParagraph"/>
              <w:numPr>
                <w:ilvl w:val="1"/>
                <w:numId w:val="5"/>
              </w:numPr>
              <w:ind w:left="683"/>
              <w:rPr>
                <w:b/>
              </w:rPr>
            </w:pPr>
            <w:r w:rsidRPr="0078673B">
              <w:rPr>
                <w:b/>
              </w:rPr>
              <w:t>True</w:t>
            </w:r>
          </w:p>
          <w:p w:rsidR="00473052" w:rsidRPr="0078673B" w:rsidRDefault="00473052" w:rsidP="00F679AA">
            <w:pPr>
              <w:pStyle w:val="ListParagraph"/>
              <w:numPr>
                <w:ilvl w:val="1"/>
                <w:numId w:val="5"/>
              </w:numPr>
              <w:ind w:left="683"/>
            </w:pPr>
            <w:r w:rsidRPr="0078673B">
              <w:t>False</w:t>
            </w:r>
          </w:p>
          <w:p w:rsidR="00473052" w:rsidRPr="0078673B" w:rsidRDefault="00473052" w:rsidP="005D2169"/>
        </w:tc>
      </w:tr>
      <w:tr w:rsidR="00473052" w:rsidTr="00473052">
        <w:tc>
          <w:tcPr>
            <w:tcW w:w="885" w:type="pct"/>
            <w:vMerge w:val="restart"/>
          </w:tcPr>
          <w:p w:rsidR="00473052" w:rsidRPr="00F679AA" w:rsidRDefault="00473052">
            <w:r>
              <w:rPr>
                <w:b/>
              </w:rPr>
              <w:t xml:space="preserve">Extracurricular Activities </w:t>
            </w:r>
            <w:r>
              <w:t>(1)</w:t>
            </w:r>
          </w:p>
        </w:tc>
        <w:tc>
          <w:tcPr>
            <w:tcW w:w="4115" w:type="pct"/>
          </w:tcPr>
          <w:p w:rsidR="00473052" w:rsidRPr="0078673B" w:rsidRDefault="00473052" w:rsidP="00F679AA">
            <w:r w:rsidRPr="0078673B">
              <w:t>As a local coordinator, you receive a call from the local high school basketball coach. He has a host family for a talented basketball player you would like to place. Because the principal agrees to sign the school enrollment form, you can make this placement. This situation is in accordance with U.S. Department of State regulations.</w:t>
            </w:r>
          </w:p>
          <w:p w:rsidR="00473052" w:rsidRPr="0078673B" w:rsidRDefault="00473052" w:rsidP="00F679AA">
            <w:pPr>
              <w:pStyle w:val="ListParagraph"/>
              <w:numPr>
                <w:ilvl w:val="1"/>
                <w:numId w:val="13"/>
              </w:numPr>
              <w:ind w:left="683"/>
            </w:pPr>
            <w:r w:rsidRPr="0078673B">
              <w:t>True</w:t>
            </w:r>
          </w:p>
          <w:p w:rsidR="00473052" w:rsidRPr="0078673B" w:rsidRDefault="00473052" w:rsidP="00F679AA">
            <w:pPr>
              <w:pStyle w:val="ListParagraph"/>
              <w:numPr>
                <w:ilvl w:val="1"/>
                <w:numId w:val="13"/>
              </w:numPr>
              <w:ind w:left="683"/>
              <w:rPr>
                <w:b/>
              </w:rPr>
            </w:pPr>
            <w:r w:rsidRPr="0078673B">
              <w:rPr>
                <w:b/>
              </w:rPr>
              <w:t>False</w:t>
            </w:r>
          </w:p>
          <w:p w:rsidR="00473052" w:rsidRPr="0078673B" w:rsidRDefault="00473052" w:rsidP="00F679AA">
            <w:pPr>
              <w:pStyle w:val="ListParagraph"/>
              <w:numPr>
                <w:ilvl w:val="2"/>
                <w:numId w:val="13"/>
              </w:numPr>
              <w:ind w:left="1043" w:hanging="323"/>
            </w:pPr>
            <w:r w:rsidRPr="0078673B">
              <w:lastRenderedPageBreak/>
              <w:t>Explanation: 62.25(h) Student extracurricular activities. Exchange students may participate in school sanctioned and sponsored extracurricular activities, including athletics, if such participation is: (2) Authorized by the state authority responsible for determination of athletic eligibility, if applicable. Sponsors shall not knowingly be party to a placement (inclusive of direct placements) based on athletic abilities, whether initiated by a student, a natural or host family, a school, or any other interested party.</w:t>
            </w:r>
          </w:p>
          <w:p w:rsidR="00473052" w:rsidRPr="0078673B" w:rsidRDefault="00473052" w:rsidP="00F679AA"/>
        </w:tc>
      </w:tr>
      <w:tr w:rsidR="00473052" w:rsidTr="00473052">
        <w:tc>
          <w:tcPr>
            <w:tcW w:w="885" w:type="pct"/>
            <w:vMerge/>
          </w:tcPr>
          <w:p w:rsidR="00473052" w:rsidRDefault="00473052">
            <w:pPr>
              <w:rPr>
                <w:b/>
              </w:rPr>
            </w:pPr>
          </w:p>
        </w:tc>
        <w:tc>
          <w:tcPr>
            <w:tcW w:w="4115" w:type="pct"/>
          </w:tcPr>
          <w:p w:rsidR="00473052" w:rsidRPr="0078673B" w:rsidRDefault="00473052" w:rsidP="00F679AA">
            <w:r w:rsidRPr="00F679AA">
              <w:rPr>
                <w:rFonts w:cs="Arial"/>
              </w:rPr>
              <w:t xml:space="preserve">Exchange students are guaranteed the opportunity to participate in school sports. </w:t>
            </w:r>
          </w:p>
          <w:p w:rsidR="00473052" w:rsidRPr="0078673B" w:rsidRDefault="00473052" w:rsidP="00F679AA">
            <w:pPr>
              <w:pStyle w:val="ListParagraph"/>
              <w:numPr>
                <w:ilvl w:val="1"/>
                <w:numId w:val="5"/>
              </w:numPr>
              <w:ind w:left="683"/>
            </w:pPr>
            <w:r w:rsidRPr="0078673B">
              <w:rPr>
                <w:rFonts w:cs="Arial"/>
              </w:rPr>
              <w:t>True</w:t>
            </w:r>
          </w:p>
          <w:p w:rsidR="00473052" w:rsidRPr="0078673B" w:rsidRDefault="00473052" w:rsidP="00F679AA">
            <w:pPr>
              <w:pStyle w:val="ListParagraph"/>
              <w:numPr>
                <w:ilvl w:val="1"/>
                <w:numId w:val="5"/>
              </w:numPr>
              <w:ind w:left="683"/>
              <w:rPr>
                <w:b/>
              </w:rPr>
            </w:pPr>
            <w:r w:rsidRPr="0078673B">
              <w:rPr>
                <w:rFonts w:cs="Arial"/>
                <w:b/>
              </w:rPr>
              <w:t>False</w:t>
            </w:r>
          </w:p>
          <w:p w:rsidR="00473052" w:rsidRPr="0078673B" w:rsidRDefault="00473052" w:rsidP="00F679AA"/>
        </w:tc>
      </w:tr>
      <w:tr w:rsidR="00473052" w:rsidTr="00473052">
        <w:tc>
          <w:tcPr>
            <w:tcW w:w="885" w:type="pct"/>
            <w:vMerge w:val="restart"/>
          </w:tcPr>
          <w:p w:rsidR="00473052" w:rsidRPr="00F679AA" w:rsidRDefault="00473052">
            <w:r>
              <w:rPr>
                <w:b/>
              </w:rPr>
              <w:t xml:space="preserve">Second Home Visit </w:t>
            </w:r>
            <w:r>
              <w:t>(1)</w:t>
            </w:r>
          </w:p>
        </w:tc>
        <w:tc>
          <w:tcPr>
            <w:tcW w:w="4115" w:type="pct"/>
          </w:tcPr>
          <w:p w:rsidR="00473052" w:rsidRPr="0078673B" w:rsidRDefault="00473052" w:rsidP="00420739">
            <w:r w:rsidRPr="0078673B">
              <w:t xml:space="preserve">Javier’s Local Coordinator meets with Javier and his host family at the host family home shortly after his arrival in the United States. A month later, another representative of Javier’s sponsor visits his host family home. This fulfills the requirement for a second home visit. </w:t>
            </w:r>
          </w:p>
          <w:p w:rsidR="00473052" w:rsidRPr="0078673B" w:rsidRDefault="00473052" w:rsidP="00420739">
            <w:pPr>
              <w:pStyle w:val="ListParagraph"/>
              <w:numPr>
                <w:ilvl w:val="1"/>
                <w:numId w:val="14"/>
              </w:numPr>
              <w:ind w:left="593"/>
              <w:rPr>
                <w:b/>
              </w:rPr>
            </w:pPr>
            <w:r w:rsidRPr="0078673B">
              <w:rPr>
                <w:b/>
              </w:rPr>
              <w:t>True</w:t>
            </w:r>
          </w:p>
          <w:p w:rsidR="00473052" w:rsidRPr="0078673B" w:rsidRDefault="00473052" w:rsidP="00420739">
            <w:pPr>
              <w:pStyle w:val="ListParagraph"/>
              <w:numPr>
                <w:ilvl w:val="1"/>
                <w:numId w:val="14"/>
              </w:numPr>
              <w:ind w:left="593"/>
            </w:pPr>
            <w:r w:rsidRPr="0078673B">
              <w:t>False</w:t>
            </w:r>
          </w:p>
          <w:p w:rsidR="00473052" w:rsidRPr="00F679AA" w:rsidRDefault="00473052" w:rsidP="00F679AA">
            <w:pPr>
              <w:rPr>
                <w:rFonts w:cs="Arial"/>
              </w:rPr>
            </w:pPr>
          </w:p>
        </w:tc>
      </w:tr>
      <w:tr w:rsidR="00473052" w:rsidTr="00473052">
        <w:tc>
          <w:tcPr>
            <w:tcW w:w="885" w:type="pct"/>
            <w:vMerge/>
          </w:tcPr>
          <w:p w:rsidR="00473052" w:rsidRDefault="00473052">
            <w:pPr>
              <w:rPr>
                <w:b/>
              </w:rPr>
            </w:pPr>
          </w:p>
        </w:tc>
        <w:tc>
          <w:tcPr>
            <w:tcW w:w="4115" w:type="pct"/>
          </w:tcPr>
          <w:p w:rsidR="00473052" w:rsidRPr="0078673B" w:rsidRDefault="00473052" w:rsidP="00420739">
            <w:r w:rsidRPr="0078673B">
              <w:t xml:space="preserve">A sponsor representative not involved in the recruiting, screening and selection of the host family is required to conduct a secondary visit of the host family home within two months of the student's placement in that home. </w:t>
            </w:r>
          </w:p>
          <w:p w:rsidR="00473052" w:rsidRPr="0078673B" w:rsidRDefault="00473052" w:rsidP="00420739">
            <w:pPr>
              <w:pStyle w:val="ListParagraph"/>
              <w:numPr>
                <w:ilvl w:val="1"/>
                <w:numId w:val="5"/>
              </w:numPr>
              <w:ind w:left="683"/>
              <w:rPr>
                <w:b/>
              </w:rPr>
            </w:pPr>
            <w:r w:rsidRPr="0078673B">
              <w:rPr>
                <w:b/>
              </w:rPr>
              <w:t>True</w:t>
            </w:r>
          </w:p>
          <w:p w:rsidR="00473052" w:rsidRPr="0078673B" w:rsidRDefault="00473052" w:rsidP="00420739">
            <w:pPr>
              <w:pStyle w:val="ListParagraph"/>
              <w:numPr>
                <w:ilvl w:val="1"/>
                <w:numId w:val="5"/>
              </w:numPr>
              <w:ind w:left="683"/>
            </w:pPr>
            <w:r w:rsidRPr="0078673B">
              <w:t>False</w:t>
            </w:r>
          </w:p>
          <w:p w:rsidR="00473052" w:rsidRPr="00F679AA" w:rsidRDefault="00473052" w:rsidP="00F679AA">
            <w:pPr>
              <w:rPr>
                <w:rFonts w:cs="Arial"/>
              </w:rPr>
            </w:pPr>
          </w:p>
        </w:tc>
      </w:tr>
      <w:tr w:rsidR="00473052" w:rsidTr="00473052">
        <w:tc>
          <w:tcPr>
            <w:tcW w:w="885" w:type="pct"/>
            <w:vMerge w:val="restart"/>
          </w:tcPr>
          <w:p w:rsidR="00473052" w:rsidRDefault="00473052">
            <w:pPr>
              <w:rPr>
                <w:b/>
              </w:rPr>
            </w:pPr>
            <w:r>
              <w:rPr>
                <w:b/>
              </w:rPr>
              <w:t xml:space="preserve">General Program Provisions </w:t>
            </w:r>
            <w:r w:rsidRPr="00420739">
              <w:t>(1)</w:t>
            </w:r>
          </w:p>
        </w:tc>
        <w:tc>
          <w:tcPr>
            <w:tcW w:w="4115" w:type="pct"/>
          </w:tcPr>
          <w:p w:rsidR="00473052" w:rsidRPr="0078673B" w:rsidRDefault="00473052" w:rsidP="00420739">
            <w:r w:rsidRPr="0078673B">
              <w:t xml:space="preserve">An exchange student who begins his/her program in January (Calendar Year program) can only stay in the United States for two semesters if the academic year in their home country also begins in January (as opposed to August or September). </w:t>
            </w:r>
            <w:r w:rsidRPr="00420739">
              <w:rPr>
                <w:i/>
              </w:rPr>
              <w:t>(General Program Provisions)</w:t>
            </w:r>
          </w:p>
          <w:p w:rsidR="00473052" w:rsidRPr="0078673B" w:rsidRDefault="00473052" w:rsidP="00420739">
            <w:pPr>
              <w:pStyle w:val="ListParagraph"/>
              <w:numPr>
                <w:ilvl w:val="1"/>
                <w:numId w:val="15"/>
              </w:numPr>
              <w:ind w:left="683"/>
              <w:rPr>
                <w:b/>
              </w:rPr>
            </w:pPr>
            <w:r w:rsidRPr="0078673B">
              <w:rPr>
                <w:b/>
              </w:rPr>
              <w:t>True</w:t>
            </w:r>
          </w:p>
          <w:p w:rsidR="00473052" w:rsidRPr="0078673B" w:rsidRDefault="00473052" w:rsidP="00420739">
            <w:pPr>
              <w:pStyle w:val="ListParagraph"/>
              <w:numPr>
                <w:ilvl w:val="1"/>
                <w:numId w:val="15"/>
              </w:numPr>
              <w:ind w:left="683"/>
            </w:pPr>
            <w:r w:rsidRPr="0078673B">
              <w:t>False</w:t>
            </w:r>
          </w:p>
          <w:p w:rsidR="00473052" w:rsidRPr="0078673B" w:rsidRDefault="00473052" w:rsidP="00420739">
            <w:pPr>
              <w:pStyle w:val="ListParagraph"/>
              <w:numPr>
                <w:ilvl w:val="2"/>
                <w:numId w:val="15"/>
              </w:numPr>
              <w:ind w:left="1043" w:hanging="323"/>
            </w:pPr>
            <w:r w:rsidRPr="0078673B">
              <w:t xml:space="preserve">Explanation: 62.25(c) Program eligibility. Secondary school student exchange visitor programs designated by the Department of State must: (1) </w:t>
            </w:r>
            <w:proofErr w:type="gramStart"/>
            <w:r w:rsidRPr="0078673B">
              <w:t>Require</w:t>
            </w:r>
            <w:proofErr w:type="gramEnd"/>
            <w:r w:rsidRPr="0078673B">
              <w:t xml:space="preserve"> all exchange students to be enrolled and participating in a full course of study at an accredited academic institution; (2) Allow entry of exchange students for not less than one academic semester (or quarter equivalency) and not more than two academic semesters (or quarter equivalency) duration.</w:t>
            </w:r>
          </w:p>
          <w:p w:rsidR="00473052" w:rsidRPr="0078673B" w:rsidRDefault="00473052" w:rsidP="00420739"/>
        </w:tc>
      </w:tr>
      <w:tr w:rsidR="00473052" w:rsidTr="00473052">
        <w:tc>
          <w:tcPr>
            <w:tcW w:w="885" w:type="pct"/>
            <w:vMerge/>
          </w:tcPr>
          <w:p w:rsidR="00473052" w:rsidRDefault="00473052">
            <w:pPr>
              <w:rPr>
                <w:b/>
              </w:rPr>
            </w:pPr>
          </w:p>
        </w:tc>
        <w:tc>
          <w:tcPr>
            <w:tcW w:w="4115" w:type="pct"/>
          </w:tcPr>
          <w:p w:rsidR="00473052" w:rsidRPr="0078673B" w:rsidRDefault="00473052" w:rsidP="00420739">
            <w:r w:rsidRPr="0078673B">
              <w:t xml:space="preserve">Secondary school program sponsors designated by the U.S. Department of State can only offer a program that is at least one semester (or quarter equivalency) and no more than two semesters (or quarter equivalency) in length. </w:t>
            </w:r>
          </w:p>
          <w:p w:rsidR="00473052" w:rsidRDefault="00473052" w:rsidP="00420739">
            <w:pPr>
              <w:pStyle w:val="ListParagraph"/>
              <w:numPr>
                <w:ilvl w:val="1"/>
                <w:numId w:val="5"/>
              </w:numPr>
              <w:ind w:left="683"/>
              <w:rPr>
                <w:b/>
              </w:rPr>
            </w:pPr>
            <w:r>
              <w:rPr>
                <w:b/>
              </w:rPr>
              <w:t>True</w:t>
            </w:r>
          </w:p>
          <w:p w:rsidR="00473052" w:rsidRPr="00420739" w:rsidRDefault="00473052" w:rsidP="00420739">
            <w:pPr>
              <w:pStyle w:val="ListParagraph"/>
              <w:numPr>
                <w:ilvl w:val="1"/>
                <w:numId w:val="5"/>
              </w:numPr>
              <w:ind w:left="683"/>
              <w:rPr>
                <w:b/>
              </w:rPr>
            </w:pPr>
            <w:r w:rsidRPr="0078673B">
              <w:t>False</w:t>
            </w:r>
          </w:p>
        </w:tc>
      </w:tr>
      <w:tr w:rsidR="00473052" w:rsidTr="00473052">
        <w:tc>
          <w:tcPr>
            <w:tcW w:w="885" w:type="pct"/>
            <w:vMerge w:val="restart"/>
          </w:tcPr>
          <w:p w:rsidR="00473052" w:rsidRPr="00420739" w:rsidRDefault="00473052">
            <w:r>
              <w:rPr>
                <w:b/>
              </w:rPr>
              <w:t xml:space="preserve">HF Application and Selection </w:t>
            </w:r>
            <w:r>
              <w:lastRenderedPageBreak/>
              <w:t>(1)</w:t>
            </w:r>
          </w:p>
        </w:tc>
        <w:tc>
          <w:tcPr>
            <w:tcW w:w="4115" w:type="pct"/>
          </w:tcPr>
          <w:p w:rsidR="00473052" w:rsidRPr="0078673B" w:rsidRDefault="00473052" w:rsidP="00420739">
            <w:r w:rsidRPr="0078673B">
              <w:lastRenderedPageBreak/>
              <w:t>Which of the following individuals cannot serve as a valid reference for a host family?</w:t>
            </w:r>
          </w:p>
          <w:p w:rsidR="00473052" w:rsidRPr="0078673B" w:rsidRDefault="00473052" w:rsidP="00420739">
            <w:pPr>
              <w:pStyle w:val="ListParagraph"/>
              <w:numPr>
                <w:ilvl w:val="0"/>
                <w:numId w:val="16"/>
              </w:numPr>
              <w:autoSpaceDE w:val="0"/>
              <w:autoSpaceDN w:val="0"/>
              <w:adjustRightInd w:val="0"/>
              <w:ind w:left="683"/>
              <w:rPr>
                <w:rFonts w:cs="Arial"/>
                <w:b/>
              </w:rPr>
            </w:pPr>
            <w:r w:rsidRPr="0078673B">
              <w:rPr>
                <w:rFonts w:cs="Arial"/>
                <w:b/>
              </w:rPr>
              <w:t>The host mother's sister *</w:t>
            </w:r>
          </w:p>
          <w:p w:rsidR="00473052" w:rsidRPr="0078673B" w:rsidRDefault="00473052" w:rsidP="00420739">
            <w:pPr>
              <w:pStyle w:val="ListParagraph"/>
              <w:numPr>
                <w:ilvl w:val="0"/>
                <w:numId w:val="16"/>
              </w:numPr>
              <w:autoSpaceDE w:val="0"/>
              <w:autoSpaceDN w:val="0"/>
              <w:adjustRightInd w:val="0"/>
              <w:ind w:left="683"/>
              <w:rPr>
                <w:rFonts w:cs="Arial"/>
              </w:rPr>
            </w:pPr>
            <w:r w:rsidRPr="0078673B">
              <w:rPr>
                <w:rFonts w:cs="Arial"/>
              </w:rPr>
              <w:lastRenderedPageBreak/>
              <w:t>A neighbor of the host family</w:t>
            </w:r>
          </w:p>
          <w:p w:rsidR="00473052" w:rsidRPr="0078673B" w:rsidRDefault="00473052" w:rsidP="00420739">
            <w:pPr>
              <w:pStyle w:val="ListParagraph"/>
              <w:numPr>
                <w:ilvl w:val="0"/>
                <w:numId w:val="16"/>
              </w:numPr>
              <w:autoSpaceDE w:val="0"/>
              <w:autoSpaceDN w:val="0"/>
              <w:adjustRightInd w:val="0"/>
              <w:ind w:left="683"/>
              <w:rPr>
                <w:rFonts w:cs="Arial"/>
              </w:rPr>
            </w:pPr>
            <w:r w:rsidRPr="0078673B">
              <w:rPr>
                <w:rFonts w:cs="Arial"/>
              </w:rPr>
              <w:t>A school official who has never been in the host family's home</w:t>
            </w:r>
          </w:p>
          <w:p w:rsidR="00473052" w:rsidRPr="0078673B" w:rsidRDefault="00473052" w:rsidP="00420739">
            <w:pPr>
              <w:pStyle w:val="ListParagraph"/>
              <w:numPr>
                <w:ilvl w:val="0"/>
                <w:numId w:val="16"/>
              </w:numPr>
              <w:ind w:left="683"/>
            </w:pPr>
            <w:r w:rsidRPr="0078673B">
              <w:rPr>
                <w:rFonts w:cs="Arial"/>
              </w:rPr>
              <w:t>A local pastor</w:t>
            </w:r>
          </w:p>
          <w:p w:rsidR="00473052" w:rsidRDefault="00473052" w:rsidP="00420739">
            <w:pPr>
              <w:pStyle w:val="ListParagraph"/>
              <w:numPr>
                <w:ilvl w:val="1"/>
                <w:numId w:val="16"/>
              </w:numPr>
              <w:ind w:left="1043"/>
            </w:pPr>
            <w:r w:rsidRPr="0078673B">
              <w:t xml:space="preserve">Explanation: 62.25(j) Host family application and selection. Sponsors must adequately screen and select all potential host families and at a minimum must: (5) Ensure that the host family has a good reputation and character by securing two personal references from within the community from individuals who are not relatives of the potential host family or representatives of the sponsor </w:t>
            </w:r>
            <w:proofErr w:type="gramStart"/>
            <w:r w:rsidRPr="0078673B">
              <w:t>( i.e</w:t>
            </w:r>
            <w:proofErr w:type="gramEnd"/>
            <w:r w:rsidRPr="0078673B">
              <w:t xml:space="preserve">. , field staff or volunteers), attesting to the host family's good reputation and character. </w:t>
            </w:r>
          </w:p>
          <w:p w:rsidR="00473052" w:rsidRPr="0078673B" w:rsidRDefault="00473052" w:rsidP="00420739"/>
        </w:tc>
      </w:tr>
      <w:tr w:rsidR="00473052" w:rsidTr="00473052">
        <w:tc>
          <w:tcPr>
            <w:tcW w:w="885" w:type="pct"/>
            <w:vMerge/>
          </w:tcPr>
          <w:p w:rsidR="00473052" w:rsidRDefault="00473052">
            <w:pPr>
              <w:rPr>
                <w:b/>
              </w:rPr>
            </w:pPr>
          </w:p>
        </w:tc>
        <w:tc>
          <w:tcPr>
            <w:tcW w:w="4115" w:type="pct"/>
          </w:tcPr>
          <w:p w:rsidR="00473052" w:rsidRPr="0078673B" w:rsidRDefault="00473052" w:rsidP="00420739">
            <w:r w:rsidRPr="0078673B">
              <w:t>The Jones family has applied to host. Their second bedroom is being used as a home office. During the host family interview, the family agrees to convert the office to the exchange student's bedroom. A few weeks later the local coordinator is informed that the host parents have purchased an inflatable mattress, dresser and desk for the student's use. This placement meets U.S. Department of State regulations.</w:t>
            </w:r>
          </w:p>
          <w:p w:rsidR="00473052" w:rsidRPr="0078673B" w:rsidRDefault="00473052" w:rsidP="00420739">
            <w:pPr>
              <w:pStyle w:val="ListParagraph"/>
              <w:numPr>
                <w:ilvl w:val="1"/>
                <w:numId w:val="5"/>
              </w:numPr>
              <w:ind w:left="683"/>
            </w:pPr>
            <w:r w:rsidRPr="0078673B">
              <w:t>True</w:t>
            </w:r>
          </w:p>
          <w:p w:rsidR="00473052" w:rsidRPr="0078673B" w:rsidRDefault="00473052" w:rsidP="00420739">
            <w:pPr>
              <w:pStyle w:val="ListParagraph"/>
              <w:numPr>
                <w:ilvl w:val="1"/>
                <w:numId w:val="5"/>
              </w:numPr>
              <w:ind w:left="683"/>
              <w:rPr>
                <w:b/>
              </w:rPr>
            </w:pPr>
            <w:r w:rsidRPr="0078673B">
              <w:rPr>
                <w:b/>
              </w:rPr>
              <w:t>False</w:t>
            </w:r>
          </w:p>
          <w:p w:rsidR="00473052" w:rsidRPr="0078673B" w:rsidRDefault="00473052" w:rsidP="00420739">
            <w:pPr>
              <w:pStyle w:val="ListParagraph"/>
              <w:numPr>
                <w:ilvl w:val="2"/>
                <w:numId w:val="5"/>
              </w:numPr>
              <w:ind w:left="1043" w:hanging="323"/>
            </w:pPr>
            <w:r w:rsidRPr="0078673B">
              <w:t xml:space="preserve">Explanation: 62.25(j) Host family application and selection. Sponsors must adequately screen and select all potential host families and at a minimum must: (4) Ensure that the host family is capable of providing a comfortable and nurturing home environment and that the home is clean and sanitary; </w:t>
            </w:r>
            <w:proofErr w:type="gramStart"/>
            <w:r w:rsidRPr="0078673B">
              <w:t>that</w:t>
            </w:r>
            <w:proofErr w:type="gramEnd"/>
            <w:r w:rsidRPr="0078673B">
              <w:t xml:space="preserve"> the exchange student's bedroom contains a separate bed for the student that is neither convertible nor inflatable in nature; and that the student has adequate storage space for clothes and personal belongings, reasonable access to bathroom facilities, study space if not otherwise available in the house and reasonable, unimpeded access to the outside of the house in the event of a fire or similar emergency. An exchange student may share a bedroom, but with no more than one other individual of the same sex.</w:t>
            </w:r>
          </w:p>
          <w:p w:rsidR="00473052" w:rsidRPr="0078673B" w:rsidRDefault="00473052" w:rsidP="00420739"/>
        </w:tc>
      </w:tr>
      <w:tr w:rsidR="00473052" w:rsidTr="00473052">
        <w:tc>
          <w:tcPr>
            <w:tcW w:w="885" w:type="pct"/>
            <w:vMerge/>
          </w:tcPr>
          <w:p w:rsidR="00473052" w:rsidRDefault="00473052">
            <w:pPr>
              <w:rPr>
                <w:b/>
              </w:rPr>
            </w:pPr>
          </w:p>
        </w:tc>
        <w:tc>
          <w:tcPr>
            <w:tcW w:w="4115" w:type="pct"/>
          </w:tcPr>
          <w:p w:rsidR="00473052" w:rsidRPr="0078673B" w:rsidRDefault="00473052" w:rsidP="00420739">
            <w:r w:rsidRPr="0078673B">
              <w:t xml:space="preserve">The personal references attesting to a host family’s good reputation and character: </w:t>
            </w:r>
          </w:p>
          <w:p w:rsidR="00473052" w:rsidRPr="0078673B" w:rsidRDefault="00473052" w:rsidP="00420739">
            <w:pPr>
              <w:pStyle w:val="ListParagraph"/>
              <w:numPr>
                <w:ilvl w:val="1"/>
                <w:numId w:val="5"/>
              </w:numPr>
              <w:ind w:left="683"/>
              <w:rPr>
                <w:b/>
              </w:rPr>
            </w:pPr>
            <w:r w:rsidRPr="0078673B">
              <w:rPr>
                <w:b/>
              </w:rPr>
              <w:t>Must be obtained from two individuals from within the host family’s community not related to the host’s family</w:t>
            </w:r>
          </w:p>
          <w:p w:rsidR="00473052" w:rsidRPr="0078673B" w:rsidRDefault="00473052" w:rsidP="00420739">
            <w:pPr>
              <w:pStyle w:val="ListParagraph"/>
              <w:numPr>
                <w:ilvl w:val="1"/>
                <w:numId w:val="5"/>
              </w:numPr>
              <w:ind w:left="683"/>
            </w:pPr>
            <w:r w:rsidRPr="0078673B">
              <w:t>Must be obtained from two representatives (individuals or volunteers) associated with the Sponsor but not related to the host’s family</w:t>
            </w:r>
          </w:p>
          <w:p w:rsidR="00473052" w:rsidRDefault="00473052" w:rsidP="00420739">
            <w:pPr>
              <w:pStyle w:val="ListParagraph"/>
              <w:numPr>
                <w:ilvl w:val="1"/>
                <w:numId w:val="5"/>
              </w:numPr>
              <w:ind w:left="683"/>
            </w:pPr>
            <w:r w:rsidRPr="0078673B">
              <w:t>Must be obtained from one individual not related to the host family and a local pastor</w:t>
            </w:r>
          </w:p>
          <w:p w:rsidR="00473052" w:rsidRPr="0078673B" w:rsidRDefault="00473052" w:rsidP="00420739">
            <w:pPr>
              <w:pStyle w:val="ListParagraph"/>
              <w:numPr>
                <w:ilvl w:val="1"/>
                <w:numId w:val="5"/>
              </w:numPr>
              <w:ind w:left="683"/>
            </w:pPr>
            <w:r w:rsidRPr="0078673B">
              <w:t>Are not necessary for repeat host families</w:t>
            </w:r>
          </w:p>
        </w:tc>
      </w:tr>
      <w:tr w:rsidR="00473052" w:rsidTr="00473052">
        <w:tc>
          <w:tcPr>
            <w:tcW w:w="885" w:type="pct"/>
            <w:vMerge w:val="restart"/>
          </w:tcPr>
          <w:p w:rsidR="00473052" w:rsidRPr="00C410F1" w:rsidRDefault="00473052">
            <w:r>
              <w:rPr>
                <w:b/>
              </w:rPr>
              <w:t xml:space="preserve">Monitoring </w:t>
            </w:r>
            <w:r>
              <w:t>(3)</w:t>
            </w:r>
          </w:p>
        </w:tc>
        <w:tc>
          <w:tcPr>
            <w:tcW w:w="4115" w:type="pct"/>
          </w:tcPr>
          <w:p w:rsidR="00473052" w:rsidRPr="0078673B" w:rsidRDefault="00473052" w:rsidP="00C410F1">
            <w:r w:rsidRPr="0078673B">
              <w:t>Per U.S. Department of State regulations, Local Coordinators are required to maintain, at a minimum, a ____________schedule of personal contact with the host family:</w:t>
            </w:r>
          </w:p>
          <w:p w:rsidR="00473052" w:rsidRPr="0078673B" w:rsidRDefault="00473052" w:rsidP="00C410F1">
            <w:pPr>
              <w:pStyle w:val="ListParagraph"/>
              <w:numPr>
                <w:ilvl w:val="1"/>
                <w:numId w:val="17"/>
              </w:numPr>
              <w:ind w:left="593"/>
              <w:rPr>
                <w:b/>
              </w:rPr>
            </w:pPr>
            <w:r w:rsidRPr="0078673B">
              <w:rPr>
                <w:b/>
              </w:rPr>
              <w:t>Monthly</w:t>
            </w:r>
          </w:p>
          <w:p w:rsidR="00473052" w:rsidRPr="0078673B" w:rsidRDefault="00473052" w:rsidP="00C410F1">
            <w:pPr>
              <w:pStyle w:val="ListParagraph"/>
              <w:numPr>
                <w:ilvl w:val="1"/>
                <w:numId w:val="17"/>
              </w:numPr>
              <w:ind w:left="593"/>
            </w:pPr>
            <w:r w:rsidRPr="0078673B">
              <w:t>Once per semester</w:t>
            </w:r>
          </w:p>
          <w:p w:rsidR="00473052" w:rsidRPr="0078673B" w:rsidRDefault="00473052" w:rsidP="00C410F1">
            <w:pPr>
              <w:pStyle w:val="ListParagraph"/>
              <w:numPr>
                <w:ilvl w:val="1"/>
                <w:numId w:val="17"/>
              </w:numPr>
              <w:ind w:left="593"/>
            </w:pPr>
            <w:r w:rsidRPr="0078673B">
              <w:t>Twice per semester</w:t>
            </w:r>
          </w:p>
          <w:p w:rsidR="00473052" w:rsidRPr="0078673B" w:rsidRDefault="00473052" w:rsidP="00C410F1">
            <w:pPr>
              <w:pStyle w:val="ListParagraph"/>
              <w:numPr>
                <w:ilvl w:val="1"/>
                <w:numId w:val="17"/>
              </w:numPr>
              <w:ind w:left="593"/>
            </w:pPr>
            <w:r w:rsidRPr="0078673B">
              <w:t>Every other month</w:t>
            </w:r>
          </w:p>
          <w:p w:rsidR="00473052" w:rsidRDefault="00473052" w:rsidP="00C410F1">
            <w:pPr>
              <w:pStyle w:val="ListParagraph"/>
              <w:numPr>
                <w:ilvl w:val="2"/>
                <w:numId w:val="17"/>
              </w:numPr>
              <w:ind w:left="953" w:hanging="323"/>
            </w:pPr>
            <w:r w:rsidRPr="0078673B">
              <w:t xml:space="preserve">Explanation: 62.25(d) Program administration. Sponsors must ensure that </w:t>
            </w:r>
            <w:r w:rsidRPr="0078673B">
              <w:lastRenderedPageBreak/>
              <w:t>all organizational officers, employees, representatives, agents, and volunteers acting on their behalf: (13) Maintain, at a minimum, a monthly schedule of personal contact with the host family. At least once during the fall semester and at least once during the spring semester, (i.e</w:t>
            </w:r>
            <w:proofErr w:type="gramStart"/>
            <w:r w:rsidRPr="0078673B">
              <w:t>. ,</w:t>
            </w:r>
            <w:proofErr w:type="gramEnd"/>
            <w:r w:rsidRPr="0078673B">
              <w:t xml:space="preserve"> twice during the academic year) the contact by the local coordinator with the host family must be in person. All other contacts may take place in person, on the phone, or via electronic mail and must be properly documented. The sponsor is responsible for ensuring the issues raised through such contacts are promptly and appropriately addressed.</w:t>
            </w:r>
          </w:p>
          <w:p w:rsidR="00473052" w:rsidRPr="0078673B" w:rsidRDefault="00473052" w:rsidP="00420739"/>
        </w:tc>
      </w:tr>
      <w:tr w:rsidR="00473052" w:rsidTr="00473052">
        <w:tc>
          <w:tcPr>
            <w:tcW w:w="885" w:type="pct"/>
            <w:vMerge/>
          </w:tcPr>
          <w:p w:rsidR="00473052" w:rsidRDefault="00473052">
            <w:pPr>
              <w:rPr>
                <w:b/>
              </w:rPr>
            </w:pPr>
          </w:p>
        </w:tc>
        <w:tc>
          <w:tcPr>
            <w:tcW w:w="4115" w:type="pct"/>
          </w:tcPr>
          <w:p w:rsidR="00473052" w:rsidRPr="0078673B" w:rsidRDefault="00473052" w:rsidP="00C410F1">
            <w:r w:rsidRPr="0078673B">
              <w:t xml:space="preserve">Local Coordinator, Sarah Davis, cannot meet with her exchange student Lisbeth in November, Which of the following is an acceptable alternative? </w:t>
            </w:r>
          </w:p>
          <w:p w:rsidR="00473052" w:rsidRPr="0078673B" w:rsidRDefault="00473052" w:rsidP="00C410F1">
            <w:pPr>
              <w:pStyle w:val="ListParagraph"/>
              <w:numPr>
                <w:ilvl w:val="1"/>
                <w:numId w:val="5"/>
              </w:numPr>
              <w:ind w:left="683"/>
            </w:pPr>
            <w:r w:rsidRPr="0078673B">
              <w:t>Sarah can talk to the host family to ensure Lisbeth is doing well</w:t>
            </w:r>
          </w:p>
          <w:p w:rsidR="00473052" w:rsidRPr="0078673B" w:rsidRDefault="00473052" w:rsidP="00C410F1">
            <w:pPr>
              <w:pStyle w:val="ListParagraph"/>
              <w:numPr>
                <w:ilvl w:val="1"/>
                <w:numId w:val="5"/>
              </w:numPr>
              <w:ind w:left="683"/>
            </w:pPr>
            <w:r w:rsidRPr="0078673B">
              <w:t>Sarah can contact Lisbeth’s teachers for an update</w:t>
            </w:r>
          </w:p>
          <w:p w:rsidR="00473052" w:rsidRPr="0078673B" w:rsidRDefault="00473052" w:rsidP="00C410F1">
            <w:pPr>
              <w:pStyle w:val="ListParagraph"/>
              <w:numPr>
                <w:ilvl w:val="1"/>
                <w:numId w:val="5"/>
              </w:numPr>
              <w:ind w:left="683"/>
            </w:pPr>
            <w:r w:rsidRPr="0078673B">
              <w:t>It is okay to skip November contact and follow up in December</w:t>
            </w:r>
          </w:p>
          <w:p w:rsidR="00473052" w:rsidRPr="0078673B" w:rsidRDefault="00473052" w:rsidP="00C410F1">
            <w:pPr>
              <w:pStyle w:val="ListParagraph"/>
              <w:numPr>
                <w:ilvl w:val="1"/>
                <w:numId w:val="5"/>
              </w:numPr>
              <w:ind w:left="683"/>
              <w:rPr>
                <w:b/>
              </w:rPr>
            </w:pPr>
            <w:r w:rsidRPr="0078673B">
              <w:rPr>
                <w:b/>
              </w:rPr>
              <w:t>Sarah can communicate with Lisbeth via phone</w:t>
            </w:r>
          </w:p>
          <w:p w:rsidR="00473052" w:rsidRPr="0078673B" w:rsidRDefault="00473052" w:rsidP="00C410F1">
            <w:pPr>
              <w:pStyle w:val="ListParagraph"/>
              <w:numPr>
                <w:ilvl w:val="2"/>
                <w:numId w:val="5"/>
              </w:numPr>
              <w:ind w:left="953" w:hanging="323"/>
            </w:pPr>
            <w:r w:rsidRPr="0078673B">
              <w:t>Explanation: 62.25(d) Program administration. Sponsors must ensure that all organizational officers, employees, representatives, agents, and volunteers acting on their behalf: (11) Maintain, at minimum, a monthly schedule of personal contact with the exchange student. The first monthly contact between the local coordinator and the exchange student must be in person. All other contacts may take place in</w:t>
            </w:r>
            <w:r>
              <w:t xml:space="preserve"> </w:t>
            </w:r>
            <w:r w:rsidRPr="0078673B">
              <w:t>person, on the phone, or via electronic mail and must be properly documented. The sponsor is responsible for ensuring that issues raised through such contacts are promptly and appropriately addressed.</w:t>
            </w:r>
          </w:p>
          <w:p w:rsidR="00473052" w:rsidRPr="0078673B" w:rsidRDefault="00473052" w:rsidP="00420739"/>
        </w:tc>
      </w:tr>
      <w:tr w:rsidR="00473052" w:rsidTr="00473052">
        <w:tc>
          <w:tcPr>
            <w:tcW w:w="885" w:type="pct"/>
            <w:vMerge/>
          </w:tcPr>
          <w:p w:rsidR="00473052" w:rsidRDefault="00473052">
            <w:pPr>
              <w:rPr>
                <w:b/>
              </w:rPr>
            </w:pPr>
          </w:p>
        </w:tc>
        <w:tc>
          <w:tcPr>
            <w:tcW w:w="4115" w:type="pct"/>
          </w:tcPr>
          <w:p w:rsidR="00473052" w:rsidRPr="0078673B" w:rsidRDefault="00473052" w:rsidP="00C410F1">
            <w:r w:rsidRPr="0078673B">
              <w:t>A Local Coordinator can serve as the coordinator for a student placed in their own home if that student will only participate for one semester.</w:t>
            </w:r>
            <w:r>
              <w:t xml:space="preserve"> </w:t>
            </w:r>
          </w:p>
          <w:p w:rsidR="00473052" w:rsidRPr="0078673B" w:rsidRDefault="00473052" w:rsidP="00C410F1">
            <w:pPr>
              <w:pStyle w:val="ListParagraph"/>
              <w:numPr>
                <w:ilvl w:val="1"/>
                <w:numId w:val="5"/>
              </w:numPr>
              <w:ind w:left="683"/>
            </w:pPr>
            <w:r w:rsidRPr="0078673B">
              <w:t>True</w:t>
            </w:r>
          </w:p>
          <w:p w:rsidR="00473052" w:rsidRPr="0078673B" w:rsidRDefault="00473052" w:rsidP="00C410F1">
            <w:pPr>
              <w:pStyle w:val="ListParagraph"/>
              <w:numPr>
                <w:ilvl w:val="1"/>
                <w:numId w:val="5"/>
              </w:numPr>
              <w:ind w:left="683"/>
              <w:rPr>
                <w:b/>
              </w:rPr>
            </w:pPr>
            <w:r w:rsidRPr="0078673B">
              <w:rPr>
                <w:b/>
              </w:rPr>
              <w:t>False</w:t>
            </w:r>
          </w:p>
          <w:p w:rsidR="00473052" w:rsidRPr="0078673B" w:rsidRDefault="00473052" w:rsidP="00420739"/>
        </w:tc>
      </w:tr>
      <w:tr w:rsidR="00473052" w:rsidTr="00473052">
        <w:tc>
          <w:tcPr>
            <w:tcW w:w="885" w:type="pct"/>
            <w:vMerge/>
          </w:tcPr>
          <w:p w:rsidR="00473052" w:rsidRDefault="00473052">
            <w:pPr>
              <w:rPr>
                <w:b/>
              </w:rPr>
            </w:pPr>
          </w:p>
        </w:tc>
        <w:tc>
          <w:tcPr>
            <w:tcW w:w="4115" w:type="pct"/>
          </w:tcPr>
          <w:p w:rsidR="00473052" w:rsidRPr="0078673B" w:rsidRDefault="00473052" w:rsidP="00C410F1">
            <w:r w:rsidRPr="0078673B">
              <w:t xml:space="preserve">Per U.S. Department of State regulations, at minimum, how often must Local Coordinators have in person contact with the host families? </w:t>
            </w:r>
          </w:p>
          <w:p w:rsidR="00473052" w:rsidRPr="0078673B" w:rsidRDefault="00473052" w:rsidP="00C410F1">
            <w:pPr>
              <w:pStyle w:val="ListParagraph"/>
              <w:numPr>
                <w:ilvl w:val="1"/>
                <w:numId w:val="5"/>
              </w:numPr>
              <w:ind w:left="683"/>
            </w:pPr>
            <w:r w:rsidRPr="0078673B">
              <w:t>Monthly</w:t>
            </w:r>
          </w:p>
          <w:p w:rsidR="00473052" w:rsidRPr="0078673B" w:rsidRDefault="00473052" w:rsidP="00C410F1">
            <w:pPr>
              <w:pStyle w:val="ListParagraph"/>
              <w:numPr>
                <w:ilvl w:val="1"/>
                <w:numId w:val="5"/>
              </w:numPr>
              <w:ind w:left="683"/>
              <w:rPr>
                <w:b/>
              </w:rPr>
            </w:pPr>
            <w:r w:rsidRPr="0078673B">
              <w:rPr>
                <w:b/>
              </w:rPr>
              <w:t>Once per semester</w:t>
            </w:r>
          </w:p>
          <w:p w:rsidR="00473052" w:rsidRPr="0078673B" w:rsidRDefault="00473052" w:rsidP="00C410F1">
            <w:pPr>
              <w:pStyle w:val="ListParagraph"/>
              <w:numPr>
                <w:ilvl w:val="1"/>
                <w:numId w:val="5"/>
              </w:numPr>
              <w:ind w:left="683"/>
            </w:pPr>
            <w:r w:rsidRPr="0078673B">
              <w:t>Twice per semester</w:t>
            </w:r>
          </w:p>
          <w:p w:rsidR="00473052" w:rsidRPr="0078673B" w:rsidRDefault="00473052" w:rsidP="00C410F1">
            <w:pPr>
              <w:pStyle w:val="ListParagraph"/>
              <w:numPr>
                <w:ilvl w:val="1"/>
                <w:numId w:val="5"/>
              </w:numPr>
              <w:ind w:left="683"/>
            </w:pPr>
            <w:r w:rsidRPr="0078673B">
              <w:t>Every other month</w:t>
            </w:r>
          </w:p>
          <w:p w:rsidR="00473052" w:rsidRPr="0078673B" w:rsidRDefault="00473052" w:rsidP="00420739"/>
        </w:tc>
      </w:tr>
      <w:tr w:rsidR="00473052" w:rsidTr="00473052">
        <w:tc>
          <w:tcPr>
            <w:tcW w:w="885" w:type="pct"/>
            <w:vMerge/>
          </w:tcPr>
          <w:p w:rsidR="00473052" w:rsidRDefault="00473052">
            <w:pPr>
              <w:rPr>
                <w:b/>
              </w:rPr>
            </w:pPr>
          </w:p>
        </w:tc>
        <w:tc>
          <w:tcPr>
            <w:tcW w:w="4115" w:type="pct"/>
          </w:tcPr>
          <w:p w:rsidR="00473052" w:rsidRPr="0078673B" w:rsidRDefault="00473052" w:rsidP="00C410F1">
            <w:r w:rsidRPr="0078673B">
              <w:t xml:space="preserve">Local Coordinator, Wyatt Wilmore, is hosting a holiday party in December for all his students and host families. Wyatt makes a point of speaking privately with each student and host family, fulfilling the requirement for December's monthly contact with students and families. The situation is in accordance with U.S. Department of State regulations. </w:t>
            </w:r>
          </w:p>
          <w:p w:rsidR="00473052" w:rsidRPr="0078673B" w:rsidRDefault="00473052" w:rsidP="00C410F1">
            <w:pPr>
              <w:pStyle w:val="ListParagraph"/>
              <w:numPr>
                <w:ilvl w:val="1"/>
                <w:numId w:val="5"/>
              </w:numPr>
              <w:ind w:left="683"/>
              <w:rPr>
                <w:b/>
              </w:rPr>
            </w:pPr>
            <w:r w:rsidRPr="0078673B">
              <w:rPr>
                <w:b/>
              </w:rPr>
              <w:t>True</w:t>
            </w:r>
          </w:p>
          <w:p w:rsidR="00473052" w:rsidRPr="0078673B" w:rsidRDefault="00473052" w:rsidP="00C410F1">
            <w:pPr>
              <w:pStyle w:val="ListParagraph"/>
              <w:numPr>
                <w:ilvl w:val="1"/>
                <w:numId w:val="5"/>
              </w:numPr>
              <w:ind w:left="683"/>
            </w:pPr>
            <w:r w:rsidRPr="0078673B">
              <w:t>False</w:t>
            </w:r>
          </w:p>
          <w:p w:rsidR="00473052" w:rsidRPr="0078673B" w:rsidRDefault="00473052" w:rsidP="00420739"/>
        </w:tc>
      </w:tr>
      <w:tr w:rsidR="00473052" w:rsidTr="00473052">
        <w:tc>
          <w:tcPr>
            <w:tcW w:w="885" w:type="pct"/>
            <w:vMerge/>
          </w:tcPr>
          <w:p w:rsidR="00473052" w:rsidRDefault="00473052">
            <w:pPr>
              <w:rPr>
                <w:b/>
              </w:rPr>
            </w:pPr>
          </w:p>
        </w:tc>
        <w:tc>
          <w:tcPr>
            <w:tcW w:w="4115" w:type="pct"/>
          </w:tcPr>
          <w:p w:rsidR="00473052" w:rsidRPr="0078673B" w:rsidRDefault="00473052" w:rsidP="00C410F1">
            <w:r w:rsidRPr="0078673B">
              <w:t xml:space="preserve">Local Coordinators must be located within what distance from an exchange student </w:t>
            </w:r>
            <w:r w:rsidRPr="0078673B">
              <w:lastRenderedPageBreak/>
              <w:t xml:space="preserve">whom they supervise: </w:t>
            </w:r>
          </w:p>
          <w:p w:rsidR="00473052" w:rsidRPr="0078673B" w:rsidRDefault="00473052" w:rsidP="00C410F1">
            <w:pPr>
              <w:pStyle w:val="ListParagraph"/>
              <w:numPr>
                <w:ilvl w:val="1"/>
                <w:numId w:val="5"/>
              </w:numPr>
              <w:ind w:left="683"/>
            </w:pPr>
            <w:r w:rsidRPr="0078673B">
              <w:t>150 miles</w:t>
            </w:r>
          </w:p>
          <w:p w:rsidR="00473052" w:rsidRPr="0078673B" w:rsidRDefault="00473052" w:rsidP="00C410F1">
            <w:pPr>
              <w:pStyle w:val="ListParagraph"/>
              <w:numPr>
                <w:ilvl w:val="1"/>
                <w:numId w:val="5"/>
              </w:numPr>
              <w:ind w:left="683"/>
              <w:rPr>
                <w:b/>
              </w:rPr>
            </w:pPr>
            <w:r w:rsidRPr="0078673B">
              <w:rPr>
                <w:b/>
              </w:rPr>
              <w:t>120 miles</w:t>
            </w:r>
          </w:p>
          <w:p w:rsidR="00473052" w:rsidRPr="0078673B" w:rsidRDefault="00473052" w:rsidP="00C410F1">
            <w:pPr>
              <w:pStyle w:val="ListParagraph"/>
              <w:numPr>
                <w:ilvl w:val="1"/>
                <w:numId w:val="5"/>
              </w:numPr>
              <w:ind w:left="683"/>
            </w:pPr>
            <w:r w:rsidRPr="0078673B">
              <w:t>180 miles</w:t>
            </w:r>
          </w:p>
          <w:p w:rsidR="00473052" w:rsidRPr="0078673B" w:rsidRDefault="00473052" w:rsidP="00C410F1">
            <w:pPr>
              <w:pStyle w:val="ListParagraph"/>
              <w:numPr>
                <w:ilvl w:val="1"/>
                <w:numId w:val="5"/>
              </w:numPr>
              <w:ind w:left="683"/>
            </w:pPr>
            <w:r w:rsidRPr="0078673B">
              <w:t>60 miles</w:t>
            </w:r>
          </w:p>
          <w:p w:rsidR="00473052" w:rsidRPr="0078673B" w:rsidRDefault="00473052" w:rsidP="00420739"/>
        </w:tc>
      </w:tr>
      <w:tr w:rsidR="00473052" w:rsidTr="00473052">
        <w:tc>
          <w:tcPr>
            <w:tcW w:w="885" w:type="pct"/>
            <w:vMerge w:val="restart"/>
          </w:tcPr>
          <w:p w:rsidR="00473052" w:rsidRPr="00C410F1" w:rsidRDefault="00473052">
            <w:r>
              <w:rPr>
                <w:b/>
              </w:rPr>
              <w:lastRenderedPageBreak/>
              <w:t xml:space="preserve">EV Placement </w:t>
            </w:r>
            <w:r>
              <w:t>(2)</w:t>
            </w:r>
          </w:p>
        </w:tc>
        <w:tc>
          <w:tcPr>
            <w:tcW w:w="4115" w:type="pct"/>
          </w:tcPr>
          <w:p w:rsidR="00473052" w:rsidRPr="0078673B" w:rsidRDefault="00473052" w:rsidP="00E47F85">
            <w:r w:rsidRPr="0078673B">
              <w:t>The host family must provide the following for their exchange student:</w:t>
            </w:r>
          </w:p>
          <w:p w:rsidR="00473052" w:rsidRPr="0078673B" w:rsidRDefault="00473052" w:rsidP="00E47F85">
            <w:pPr>
              <w:pStyle w:val="ListParagraph"/>
              <w:numPr>
                <w:ilvl w:val="1"/>
                <w:numId w:val="18"/>
              </w:numPr>
              <w:ind w:left="683"/>
            </w:pPr>
            <w:r w:rsidRPr="0078673B">
              <w:t>Spending money</w:t>
            </w:r>
          </w:p>
          <w:p w:rsidR="00473052" w:rsidRPr="0078673B" w:rsidRDefault="00473052" w:rsidP="00E47F85">
            <w:pPr>
              <w:pStyle w:val="ListParagraph"/>
              <w:numPr>
                <w:ilvl w:val="1"/>
                <w:numId w:val="18"/>
              </w:numPr>
              <w:ind w:left="683"/>
            </w:pPr>
            <w:r w:rsidRPr="0078673B">
              <w:t>Desk, chair, and personal computer</w:t>
            </w:r>
          </w:p>
          <w:p w:rsidR="00473052" w:rsidRPr="0078673B" w:rsidRDefault="00473052" w:rsidP="00E47F85">
            <w:pPr>
              <w:pStyle w:val="ListParagraph"/>
              <w:numPr>
                <w:ilvl w:val="1"/>
                <w:numId w:val="18"/>
              </w:numPr>
              <w:ind w:left="683"/>
              <w:rPr>
                <w:b/>
              </w:rPr>
            </w:pPr>
            <w:r w:rsidRPr="0078673B">
              <w:rPr>
                <w:b/>
              </w:rPr>
              <w:t>A place to study</w:t>
            </w:r>
          </w:p>
          <w:p w:rsidR="00473052" w:rsidRPr="0078673B" w:rsidRDefault="00473052" w:rsidP="00E47F85">
            <w:pPr>
              <w:pStyle w:val="ListParagraph"/>
              <w:numPr>
                <w:ilvl w:val="1"/>
                <w:numId w:val="18"/>
              </w:numPr>
              <w:ind w:left="683"/>
            </w:pPr>
            <w:r w:rsidRPr="0078673B">
              <w:t>Clothing and toiletries</w:t>
            </w:r>
          </w:p>
          <w:p w:rsidR="00473052" w:rsidRPr="0078673B" w:rsidRDefault="00473052" w:rsidP="00E47F85">
            <w:pPr>
              <w:pStyle w:val="ListParagraph"/>
              <w:numPr>
                <w:ilvl w:val="2"/>
                <w:numId w:val="18"/>
              </w:numPr>
              <w:ind w:left="1043" w:hanging="323"/>
            </w:pPr>
            <w:r w:rsidRPr="0078673B">
              <w:t xml:space="preserve">Explanation: 62.25(j) Host family application and selection. Sponsors must adequately screen and select all potential host families and at a minimum must: (4) Ensure that the host family is capable of providing a comfortable and nurturing home environment and that the home is clean and sanitary; </w:t>
            </w:r>
            <w:proofErr w:type="gramStart"/>
            <w:r w:rsidRPr="0078673B">
              <w:t>that</w:t>
            </w:r>
            <w:proofErr w:type="gramEnd"/>
            <w:r w:rsidRPr="0078673B">
              <w:t xml:space="preserve"> the exchange student's bedroom contains a separate bed for the student that is neither convertible nor inflatable in nature; and that the student has adequate storage space for clothes and personal belongings, reasonable access to bathroom facilities, study space if not otherwise available in the house and reasonable, unimpeded access to the outside of the house in the event of a fire or similar emergency. An exchange student may share a bedroom, but with no more than one other individual of the same sex. </w:t>
            </w:r>
          </w:p>
          <w:p w:rsidR="00473052" w:rsidRPr="0078673B" w:rsidRDefault="00473052" w:rsidP="00C410F1"/>
        </w:tc>
      </w:tr>
      <w:tr w:rsidR="00473052" w:rsidTr="00473052">
        <w:tc>
          <w:tcPr>
            <w:tcW w:w="885" w:type="pct"/>
            <w:vMerge/>
          </w:tcPr>
          <w:p w:rsidR="00473052" w:rsidRDefault="00473052">
            <w:pPr>
              <w:rPr>
                <w:b/>
              </w:rPr>
            </w:pPr>
          </w:p>
        </w:tc>
        <w:tc>
          <w:tcPr>
            <w:tcW w:w="4115" w:type="pct"/>
          </w:tcPr>
          <w:p w:rsidR="00473052" w:rsidRPr="0078673B" w:rsidRDefault="00473052" w:rsidP="00E47F85">
            <w:r w:rsidRPr="0078673B">
              <w:t xml:space="preserve">The Smith family would like to host two students this year. One is from the Eastern region of Germany; the other is from the Western region. Can they host these students? </w:t>
            </w:r>
          </w:p>
          <w:p w:rsidR="00473052" w:rsidRPr="0078673B" w:rsidRDefault="00473052" w:rsidP="00E47F85">
            <w:pPr>
              <w:pStyle w:val="ListParagraph"/>
              <w:numPr>
                <w:ilvl w:val="1"/>
                <w:numId w:val="5"/>
              </w:numPr>
              <w:ind w:left="683"/>
            </w:pPr>
            <w:r w:rsidRPr="0078673B">
              <w:t>No, families are not permitted to host two exchange students</w:t>
            </w:r>
          </w:p>
          <w:p w:rsidR="00473052" w:rsidRPr="0078673B" w:rsidRDefault="00473052" w:rsidP="00E47F85">
            <w:pPr>
              <w:pStyle w:val="ListParagraph"/>
              <w:numPr>
                <w:ilvl w:val="1"/>
                <w:numId w:val="5"/>
              </w:numPr>
              <w:ind w:left="683"/>
            </w:pPr>
            <w:r w:rsidRPr="0078673B">
              <w:t>Yes, this is not a problem</w:t>
            </w:r>
          </w:p>
          <w:p w:rsidR="00473052" w:rsidRPr="0078673B" w:rsidRDefault="00473052" w:rsidP="00E47F85">
            <w:pPr>
              <w:pStyle w:val="ListParagraph"/>
              <w:numPr>
                <w:ilvl w:val="1"/>
                <w:numId w:val="5"/>
              </w:numPr>
              <w:ind w:left="683"/>
              <w:rPr>
                <w:b/>
              </w:rPr>
            </w:pPr>
            <w:r w:rsidRPr="0078673B">
              <w:rPr>
                <w:b/>
              </w:rPr>
              <w:t>No, they cannot host two students who speak the same native language</w:t>
            </w:r>
          </w:p>
          <w:p w:rsidR="00473052" w:rsidRPr="0078673B" w:rsidRDefault="00473052" w:rsidP="00E47F85">
            <w:pPr>
              <w:pStyle w:val="ListParagraph"/>
              <w:numPr>
                <w:ilvl w:val="1"/>
                <w:numId w:val="5"/>
              </w:numPr>
              <w:ind w:left="683"/>
            </w:pPr>
            <w:r w:rsidRPr="0078673B">
              <w:t>Yes, but only if they receive approval from the sponsoring organization</w:t>
            </w:r>
          </w:p>
          <w:p w:rsidR="00473052" w:rsidRPr="0078673B" w:rsidRDefault="00473052" w:rsidP="00E47F85">
            <w:pPr>
              <w:pStyle w:val="ListParagraph"/>
              <w:numPr>
                <w:ilvl w:val="2"/>
                <w:numId w:val="5"/>
              </w:numPr>
              <w:ind w:left="1043" w:hanging="323"/>
            </w:pPr>
            <w:r w:rsidRPr="0078673B">
              <w:t>Explanation: 62.25(l) Host family placement. (1) Sponsors must secure, prior to the student's departure from his or her home country, a permanent or arrival host family placement for each exchange student participant. Sponsors may not: (ii) Place more than one exchange student with a host family without the express prior written consent of the host family, the natural parents, and the students being placed. Under no circumstance may more than two exchange students be placed with a host family, or in the home of a local coordinator, regional coordinator, or volunteer. Sponsors may not place students from the same countries or with the same native languages in a single home.</w:t>
            </w:r>
          </w:p>
          <w:p w:rsidR="00473052" w:rsidRPr="0078673B" w:rsidRDefault="00473052" w:rsidP="00C410F1"/>
        </w:tc>
      </w:tr>
      <w:tr w:rsidR="00473052" w:rsidTr="00473052">
        <w:tc>
          <w:tcPr>
            <w:tcW w:w="885" w:type="pct"/>
            <w:vMerge/>
          </w:tcPr>
          <w:p w:rsidR="00473052" w:rsidRDefault="00473052">
            <w:pPr>
              <w:rPr>
                <w:b/>
              </w:rPr>
            </w:pPr>
          </w:p>
        </w:tc>
        <w:tc>
          <w:tcPr>
            <w:tcW w:w="4115" w:type="pct"/>
          </w:tcPr>
          <w:p w:rsidR="00473052" w:rsidRPr="0078673B" w:rsidRDefault="00473052" w:rsidP="00E47F85">
            <w:r w:rsidRPr="0078673B">
              <w:t>The Smith family has expressed interest in hosting a female exchange student. They have four children of their own who live in the home. With whom can the exchange student share a room?</w:t>
            </w:r>
          </w:p>
          <w:p w:rsidR="00473052" w:rsidRPr="0078673B" w:rsidRDefault="00473052" w:rsidP="00E47F85">
            <w:pPr>
              <w:pStyle w:val="ListParagraph"/>
              <w:numPr>
                <w:ilvl w:val="1"/>
                <w:numId w:val="5"/>
              </w:numPr>
              <w:ind w:left="683"/>
            </w:pPr>
            <w:r w:rsidRPr="0078673B">
              <w:t>The student can share with the female twins, age 14.</w:t>
            </w:r>
          </w:p>
          <w:p w:rsidR="00473052" w:rsidRPr="0078673B" w:rsidRDefault="00473052" w:rsidP="00E47F85">
            <w:pPr>
              <w:pStyle w:val="ListParagraph"/>
              <w:numPr>
                <w:ilvl w:val="1"/>
                <w:numId w:val="5"/>
              </w:numPr>
              <w:ind w:left="683"/>
            </w:pPr>
            <w:r w:rsidRPr="0078673B">
              <w:t>The student can share with the eldest sibling, a boy age 18.</w:t>
            </w:r>
          </w:p>
          <w:p w:rsidR="00473052" w:rsidRPr="0078673B" w:rsidRDefault="00473052" w:rsidP="00E47F85">
            <w:pPr>
              <w:pStyle w:val="ListParagraph"/>
              <w:numPr>
                <w:ilvl w:val="1"/>
                <w:numId w:val="5"/>
              </w:numPr>
              <w:ind w:left="683"/>
              <w:rPr>
                <w:b/>
              </w:rPr>
            </w:pPr>
            <w:r w:rsidRPr="0078673B">
              <w:rPr>
                <w:b/>
              </w:rPr>
              <w:lastRenderedPageBreak/>
              <w:t>The student can share with their daughter, age 15.</w:t>
            </w:r>
          </w:p>
          <w:p w:rsidR="00473052" w:rsidRPr="0078673B" w:rsidRDefault="00473052" w:rsidP="00E47F85">
            <w:pPr>
              <w:pStyle w:val="ListParagraph"/>
              <w:numPr>
                <w:ilvl w:val="1"/>
                <w:numId w:val="5"/>
              </w:numPr>
              <w:ind w:left="683"/>
            </w:pPr>
            <w:r w:rsidRPr="0078673B">
              <w:t>The student cannot share a room with anyone.</w:t>
            </w:r>
          </w:p>
          <w:p w:rsidR="00473052" w:rsidRPr="0078673B" w:rsidRDefault="00473052" w:rsidP="00C410F1"/>
        </w:tc>
      </w:tr>
      <w:tr w:rsidR="00473052" w:rsidTr="00473052">
        <w:tc>
          <w:tcPr>
            <w:tcW w:w="885" w:type="pct"/>
            <w:vMerge/>
          </w:tcPr>
          <w:p w:rsidR="00473052" w:rsidRDefault="00473052">
            <w:pPr>
              <w:rPr>
                <w:b/>
              </w:rPr>
            </w:pPr>
          </w:p>
        </w:tc>
        <w:tc>
          <w:tcPr>
            <w:tcW w:w="4115" w:type="pct"/>
          </w:tcPr>
          <w:p w:rsidR="00473052" w:rsidRPr="0078673B" w:rsidRDefault="00473052" w:rsidP="00E47F85">
            <w:r w:rsidRPr="0078673B">
              <w:t>Before a double placement can take place, which parties must sign a writte</w:t>
            </w:r>
            <w:r>
              <w:t>n agreement?</w:t>
            </w:r>
          </w:p>
          <w:p w:rsidR="00473052" w:rsidRPr="0078673B" w:rsidRDefault="00473052" w:rsidP="00E47F85">
            <w:pPr>
              <w:pStyle w:val="ListParagraph"/>
              <w:numPr>
                <w:ilvl w:val="2"/>
                <w:numId w:val="5"/>
              </w:numPr>
              <w:ind w:left="503"/>
              <w:rPr>
                <w:b/>
              </w:rPr>
            </w:pPr>
            <w:r w:rsidRPr="0078673B">
              <w:rPr>
                <w:b/>
              </w:rPr>
              <w:t>The student, the student’s natural parents, and the host family.</w:t>
            </w:r>
          </w:p>
          <w:p w:rsidR="00473052" w:rsidRPr="0078673B" w:rsidRDefault="00473052" w:rsidP="00E47F85">
            <w:pPr>
              <w:pStyle w:val="ListParagraph"/>
              <w:numPr>
                <w:ilvl w:val="2"/>
                <w:numId w:val="5"/>
              </w:numPr>
              <w:ind w:left="503"/>
            </w:pPr>
            <w:r w:rsidRPr="0078673B">
              <w:t>The natural parents, host family, and local coordinator.</w:t>
            </w:r>
          </w:p>
          <w:p w:rsidR="00473052" w:rsidRPr="0078673B" w:rsidRDefault="00473052" w:rsidP="00E47F85">
            <w:pPr>
              <w:pStyle w:val="ListParagraph"/>
              <w:numPr>
                <w:ilvl w:val="2"/>
                <w:numId w:val="5"/>
              </w:numPr>
              <w:ind w:left="503"/>
            </w:pPr>
            <w:r w:rsidRPr="0078673B">
              <w:t>The natural parents, U.S. Department of State, and local coordinator.</w:t>
            </w:r>
          </w:p>
          <w:p w:rsidR="00473052" w:rsidRPr="0078673B" w:rsidRDefault="00473052" w:rsidP="00E47F85">
            <w:pPr>
              <w:pStyle w:val="ListParagraph"/>
              <w:numPr>
                <w:ilvl w:val="2"/>
                <w:numId w:val="5"/>
              </w:numPr>
              <w:ind w:left="503"/>
            </w:pPr>
            <w:r w:rsidRPr="0078673B">
              <w:t>U.S. Department of State, Sponsor’s main office, local coordinator.</w:t>
            </w:r>
          </w:p>
          <w:p w:rsidR="00473052" w:rsidRPr="0078673B" w:rsidRDefault="00473052" w:rsidP="00C410F1"/>
        </w:tc>
      </w:tr>
      <w:tr w:rsidR="00473052" w:rsidTr="00473052">
        <w:tc>
          <w:tcPr>
            <w:tcW w:w="885" w:type="pct"/>
            <w:vMerge/>
          </w:tcPr>
          <w:p w:rsidR="00473052" w:rsidRDefault="00473052">
            <w:pPr>
              <w:rPr>
                <w:b/>
              </w:rPr>
            </w:pPr>
          </w:p>
        </w:tc>
        <w:tc>
          <w:tcPr>
            <w:tcW w:w="4115" w:type="pct"/>
          </w:tcPr>
          <w:p w:rsidR="00473052" w:rsidRPr="0078673B" w:rsidRDefault="00473052" w:rsidP="00E47F85">
            <w:r w:rsidRPr="0078673B">
              <w:t xml:space="preserve">An exchange student can be given an inflatable air mattress on which to sleep so long as they are also provided a bedroom that they do not share with other host family members. </w:t>
            </w:r>
          </w:p>
          <w:p w:rsidR="00473052" w:rsidRPr="0078673B" w:rsidRDefault="00473052" w:rsidP="00E47F85">
            <w:pPr>
              <w:pStyle w:val="ListParagraph"/>
              <w:numPr>
                <w:ilvl w:val="1"/>
                <w:numId w:val="5"/>
              </w:numPr>
              <w:ind w:left="683"/>
            </w:pPr>
            <w:r w:rsidRPr="0078673B">
              <w:t>True</w:t>
            </w:r>
          </w:p>
          <w:p w:rsidR="00473052" w:rsidRPr="0078673B" w:rsidRDefault="00473052" w:rsidP="00E47F85">
            <w:pPr>
              <w:pStyle w:val="ListParagraph"/>
              <w:numPr>
                <w:ilvl w:val="1"/>
                <w:numId w:val="5"/>
              </w:numPr>
              <w:ind w:left="683"/>
              <w:rPr>
                <w:b/>
              </w:rPr>
            </w:pPr>
            <w:r w:rsidRPr="0078673B">
              <w:rPr>
                <w:b/>
              </w:rPr>
              <w:t>False</w:t>
            </w:r>
          </w:p>
          <w:p w:rsidR="00473052" w:rsidRPr="0078673B" w:rsidRDefault="00473052" w:rsidP="00C410F1"/>
        </w:tc>
      </w:tr>
      <w:tr w:rsidR="00473052" w:rsidTr="00473052">
        <w:tc>
          <w:tcPr>
            <w:tcW w:w="885" w:type="pct"/>
            <w:vMerge w:val="restart"/>
          </w:tcPr>
          <w:p w:rsidR="00473052" w:rsidRPr="00EE07AA" w:rsidRDefault="00473052">
            <w:r>
              <w:rPr>
                <w:b/>
              </w:rPr>
              <w:t xml:space="preserve">HF Single Adult Placements </w:t>
            </w:r>
            <w:r>
              <w:t>(1)</w:t>
            </w:r>
          </w:p>
        </w:tc>
        <w:tc>
          <w:tcPr>
            <w:tcW w:w="4115" w:type="pct"/>
          </w:tcPr>
          <w:p w:rsidR="00473052" w:rsidRPr="0078673B" w:rsidRDefault="00473052" w:rsidP="00EE07AA">
            <w:r w:rsidRPr="0078673B">
              <w:t xml:space="preserve">Both an exchange student and his or her natural parents must agree in writing before the exchange student may be placed with a single adult host parent without a child living in their home. </w:t>
            </w:r>
          </w:p>
          <w:p w:rsidR="00473052" w:rsidRPr="0078673B" w:rsidRDefault="00473052" w:rsidP="00EE07AA">
            <w:pPr>
              <w:pStyle w:val="ListParagraph"/>
              <w:numPr>
                <w:ilvl w:val="1"/>
                <w:numId w:val="19"/>
              </w:numPr>
              <w:ind w:left="683"/>
              <w:rPr>
                <w:b/>
              </w:rPr>
            </w:pPr>
            <w:r w:rsidRPr="0078673B">
              <w:rPr>
                <w:b/>
              </w:rPr>
              <w:t>True</w:t>
            </w:r>
          </w:p>
          <w:p w:rsidR="00473052" w:rsidRPr="0078673B" w:rsidRDefault="00473052" w:rsidP="00EE07AA">
            <w:pPr>
              <w:pStyle w:val="ListParagraph"/>
              <w:numPr>
                <w:ilvl w:val="1"/>
                <w:numId w:val="19"/>
              </w:numPr>
              <w:ind w:left="683"/>
            </w:pPr>
            <w:r w:rsidRPr="0078673B">
              <w:t>False</w:t>
            </w:r>
          </w:p>
          <w:p w:rsidR="00473052" w:rsidRDefault="00473052" w:rsidP="00EE07AA">
            <w:pPr>
              <w:pStyle w:val="ListParagraph"/>
              <w:numPr>
                <w:ilvl w:val="2"/>
                <w:numId w:val="19"/>
              </w:numPr>
              <w:ind w:left="953" w:hanging="323"/>
            </w:pPr>
            <w:r>
              <w:t xml:space="preserve">Explanation: </w:t>
            </w:r>
            <w:r w:rsidRPr="0078673B">
              <w:t>62.25(j</w:t>
            </w:r>
            <w:proofErr w:type="gramStart"/>
            <w:r w:rsidRPr="0078673B">
              <w:t>)(</w:t>
            </w:r>
            <w:proofErr w:type="gramEnd"/>
            <w:r w:rsidRPr="0078673B">
              <w:t>9) Sponsors must adequately screen and select all potential host families and at a minimum must: . . . [e]</w:t>
            </w:r>
            <w:proofErr w:type="spellStart"/>
            <w:r w:rsidRPr="0078673B">
              <w:t>nsure</w:t>
            </w:r>
            <w:proofErr w:type="spellEnd"/>
            <w:r w:rsidRPr="0078673B">
              <w:t xml:space="preserve"> that a potential single adult host parent without a child in the home undergoes a secondary level review by an organizational representative other than the individual who recruited and selected the applicant. Such secondary review should include demonstrated evidence of the individual's friends or family who can provide an additional support network for the exchange student and evidence of the individual's ties to his/her community. Both the exchange student and his or her natural parents must agree in writing in advance of the student's placement with a single adult host parent without a child in the home.</w:t>
            </w:r>
          </w:p>
          <w:p w:rsidR="00473052" w:rsidRPr="0078673B" w:rsidRDefault="00473052" w:rsidP="00E47F85"/>
        </w:tc>
      </w:tr>
      <w:tr w:rsidR="00473052" w:rsidTr="00473052">
        <w:tc>
          <w:tcPr>
            <w:tcW w:w="885" w:type="pct"/>
            <w:vMerge/>
          </w:tcPr>
          <w:p w:rsidR="00473052" w:rsidRDefault="00473052">
            <w:pPr>
              <w:rPr>
                <w:b/>
              </w:rPr>
            </w:pPr>
          </w:p>
        </w:tc>
        <w:tc>
          <w:tcPr>
            <w:tcW w:w="4115" w:type="pct"/>
          </w:tcPr>
          <w:p w:rsidR="00473052" w:rsidRPr="0078673B" w:rsidRDefault="00473052" w:rsidP="00EE07AA">
            <w:r w:rsidRPr="0078673B">
              <w:t>Which of the following statement applies to single person placement without a child in the home?</w:t>
            </w:r>
          </w:p>
          <w:p w:rsidR="00473052" w:rsidRPr="0078673B" w:rsidRDefault="00473052" w:rsidP="00EE07AA">
            <w:pPr>
              <w:pStyle w:val="ListParagraph"/>
              <w:numPr>
                <w:ilvl w:val="1"/>
                <w:numId w:val="5"/>
              </w:numPr>
              <w:ind w:left="683"/>
            </w:pPr>
            <w:r w:rsidRPr="0078673B">
              <w:t>Single placements where there are no children in the home are not permitted under any circumstance</w:t>
            </w:r>
          </w:p>
          <w:p w:rsidR="00473052" w:rsidRPr="0078673B" w:rsidRDefault="00473052" w:rsidP="00EE07AA">
            <w:pPr>
              <w:pStyle w:val="ListParagraph"/>
              <w:numPr>
                <w:ilvl w:val="1"/>
                <w:numId w:val="5"/>
              </w:numPr>
              <w:ind w:left="683"/>
              <w:rPr>
                <w:b/>
              </w:rPr>
            </w:pPr>
            <w:r w:rsidRPr="0078673B">
              <w:rPr>
                <w:b/>
              </w:rPr>
              <w:t>Single person placements are permitted, but must undergo a secondary level of review and be approved, in writing, by the exchange student and their natural parents</w:t>
            </w:r>
          </w:p>
          <w:p w:rsidR="00473052" w:rsidRPr="0078673B" w:rsidRDefault="00473052" w:rsidP="00EE07AA">
            <w:pPr>
              <w:pStyle w:val="ListParagraph"/>
              <w:numPr>
                <w:ilvl w:val="1"/>
                <w:numId w:val="5"/>
              </w:numPr>
              <w:ind w:left="683"/>
              <w:rPr>
                <w:b/>
              </w:rPr>
            </w:pPr>
            <w:r w:rsidRPr="0078673B">
              <w:t>Single person placements do not require any additional steps</w:t>
            </w:r>
          </w:p>
          <w:p w:rsidR="00473052" w:rsidRPr="0078673B" w:rsidRDefault="00473052" w:rsidP="00E47F85"/>
        </w:tc>
      </w:tr>
      <w:tr w:rsidR="00473052" w:rsidTr="00473052">
        <w:tc>
          <w:tcPr>
            <w:tcW w:w="885" w:type="pct"/>
            <w:vMerge/>
          </w:tcPr>
          <w:p w:rsidR="00473052" w:rsidRDefault="00473052">
            <w:pPr>
              <w:rPr>
                <w:b/>
              </w:rPr>
            </w:pPr>
          </w:p>
        </w:tc>
        <w:tc>
          <w:tcPr>
            <w:tcW w:w="4115" w:type="pct"/>
          </w:tcPr>
          <w:p w:rsidR="00473052" w:rsidRPr="0078673B" w:rsidRDefault="00473052" w:rsidP="00EE07AA">
            <w:r w:rsidRPr="0078673B">
              <w:t xml:space="preserve">The host family screening and selection process is different and more comprehensive for a single adult host parent without a child living in their home than it is for a two parent host family or for a single adult who has a child living in their home. </w:t>
            </w:r>
          </w:p>
          <w:p w:rsidR="00473052" w:rsidRPr="0078673B" w:rsidRDefault="00473052" w:rsidP="00EE07AA">
            <w:pPr>
              <w:pStyle w:val="ListParagraph"/>
              <w:numPr>
                <w:ilvl w:val="1"/>
                <w:numId w:val="5"/>
              </w:numPr>
              <w:ind w:left="683"/>
              <w:rPr>
                <w:b/>
              </w:rPr>
            </w:pPr>
            <w:r w:rsidRPr="0078673B">
              <w:rPr>
                <w:b/>
              </w:rPr>
              <w:t>True</w:t>
            </w:r>
          </w:p>
          <w:p w:rsidR="00473052" w:rsidRPr="0078673B" w:rsidRDefault="00473052" w:rsidP="00E47F85">
            <w:pPr>
              <w:pStyle w:val="ListParagraph"/>
              <w:numPr>
                <w:ilvl w:val="1"/>
                <w:numId w:val="5"/>
              </w:numPr>
              <w:ind w:left="683"/>
            </w:pPr>
            <w:r w:rsidRPr="0078673B">
              <w:t>False</w:t>
            </w:r>
          </w:p>
        </w:tc>
      </w:tr>
      <w:tr w:rsidR="00473052" w:rsidTr="00473052">
        <w:tc>
          <w:tcPr>
            <w:tcW w:w="885" w:type="pct"/>
            <w:vMerge w:val="restart"/>
          </w:tcPr>
          <w:p w:rsidR="00473052" w:rsidRPr="00EE07AA" w:rsidRDefault="00473052">
            <w:r>
              <w:rPr>
                <w:b/>
              </w:rPr>
              <w:lastRenderedPageBreak/>
              <w:t>Program Administration</w:t>
            </w:r>
            <w:r>
              <w:t xml:space="preserve"> (3)</w:t>
            </w:r>
          </w:p>
        </w:tc>
        <w:tc>
          <w:tcPr>
            <w:tcW w:w="4115" w:type="pct"/>
          </w:tcPr>
          <w:p w:rsidR="00473052" w:rsidRPr="0078673B" w:rsidRDefault="00473052" w:rsidP="00EE07AA">
            <w:r w:rsidRPr="0078673B">
              <w:t xml:space="preserve">Local Coordinator, Linda Hamilton, is hosting exchange student </w:t>
            </w:r>
            <w:proofErr w:type="spellStart"/>
            <w:r w:rsidRPr="0078673B">
              <w:t>Junyu</w:t>
            </w:r>
            <w:proofErr w:type="spellEnd"/>
            <w:r w:rsidRPr="0078673B">
              <w:t xml:space="preserve">. Jason Jones is serving as the supervising coordinator/representative. Because </w:t>
            </w:r>
            <w:proofErr w:type="spellStart"/>
            <w:r w:rsidRPr="0078673B">
              <w:t>Junyu</w:t>
            </w:r>
            <w:proofErr w:type="spellEnd"/>
            <w:r w:rsidRPr="0078673B">
              <w:t xml:space="preserve"> is being hosted by a Local Coordinator, Jason is exempt from having to contact </w:t>
            </w:r>
            <w:proofErr w:type="spellStart"/>
            <w:r w:rsidRPr="0078673B">
              <w:t>Junyu</w:t>
            </w:r>
            <w:proofErr w:type="spellEnd"/>
            <w:r w:rsidRPr="0078673B">
              <w:t xml:space="preserve"> monthly. </w:t>
            </w:r>
          </w:p>
          <w:p w:rsidR="00473052" w:rsidRPr="0078673B" w:rsidRDefault="00473052" w:rsidP="00EE07AA">
            <w:pPr>
              <w:pStyle w:val="ListParagraph"/>
              <w:numPr>
                <w:ilvl w:val="1"/>
                <w:numId w:val="20"/>
              </w:numPr>
              <w:ind w:left="683"/>
            </w:pPr>
            <w:r w:rsidRPr="0078673B">
              <w:t>True</w:t>
            </w:r>
          </w:p>
          <w:p w:rsidR="00473052" w:rsidRPr="0078673B" w:rsidRDefault="00473052" w:rsidP="00EE07AA">
            <w:pPr>
              <w:pStyle w:val="ListParagraph"/>
              <w:numPr>
                <w:ilvl w:val="1"/>
                <w:numId w:val="20"/>
              </w:numPr>
              <w:ind w:left="683"/>
              <w:rPr>
                <w:b/>
              </w:rPr>
            </w:pPr>
            <w:r w:rsidRPr="0078673B">
              <w:rPr>
                <w:b/>
              </w:rPr>
              <w:t>False</w:t>
            </w:r>
          </w:p>
          <w:p w:rsidR="00473052" w:rsidRDefault="00473052" w:rsidP="00EE07AA">
            <w:pPr>
              <w:pStyle w:val="ListParagraph"/>
              <w:numPr>
                <w:ilvl w:val="2"/>
                <w:numId w:val="20"/>
              </w:numPr>
              <w:ind w:left="953" w:hanging="323"/>
            </w:pPr>
            <w:r w:rsidRPr="0078673B">
              <w:t xml:space="preserve">Explanation: 62.25(d) Program administration. Sponsors must ensure that all organizational officers, employees, representatives, agents, and volunteers acting on their behalf: (10) Refrain, without exception, from acting as: (i) </w:t>
            </w:r>
            <w:proofErr w:type="gramStart"/>
            <w:r w:rsidRPr="0078673B">
              <w:t>Both</w:t>
            </w:r>
            <w:proofErr w:type="gramEnd"/>
            <w:r w:rsidRPr="0078673B">
              <w:t xml:space="preserve"> a host family and a local coordinator or area supervisor for an exchange student; (ii) A host family for one sponsor and a Local Coordinator for another sponsor; </w:t>
            </w:r>
            <w:proofErr w:type="gramStart"/>
            <w:r w:rsidRPr="0078673B">
              <w:t>or</w:t>
            </w:r>
            <w:proofErr w:type="gramEnd"/>
            <w:r w:rsidRPr="0078673B">
              <w:t xml:space="preserve"> (iii) A local coordinator for any exchange student over whom he/she has a position of trust or authority such as the student's teacher or principal. This requirement is not applicable to a boarding school placement.</w:t>
            </w:r>
          </w:p>
          <w:p w:rsidR="00473052" w:rsidRPr="0078673B" w:rsidRDefault="00473052" w:rsidP="00EE07AA"/>
        </w:tc>
      </w:tr>
      <w:tr w:rsidR="00473052" w:rsidTr="00473052">
        <w:tc>
          <w:tcPr>
            <w:tcW w:w="885" w:type="pct"/>
            <w:vMerge/>
          </w:tcPr>
          <w:p w:rsidR="00473052" w:rsidRDefault="00473052">
            <w:pPr>
              <w:rPr>
                <w:b/>
              </w:rPr>
            </w:pPr>
          </w:p>
        </w:tc>
        <w:tc>
          <w:tcPr>
            <w:tcW w:w="4115" w:type="pct"/>
          </w:tcPr>
          <w:p w:rsidR="00473052" w:rsidRPr="0078673B" w:rsidRDefault="00473052" w:rsidP="00EE07AA">
            <w:r w:rsidRPr="0078673B">
              <w:t>The high school where an exchange student is enrolled needs the contact information for the local coordinator but does not need contact information for the sponsoring organization.</w:t>
            </w:r>
          </w:p>
          <w:p w:rsidR="00473052" w:rsidRPr="0078673B" w:rsidRDefault="00473052" w:rsidP="00EE07AA">
            <w:pPr>
              <w:pStyle w:val="ListParagraph"/>
              <w:numPr>
                <w:ilvl w:val="1"/>
                <w:numId w:val="5"/>
              </w:numPr>
              <w:ind w:left="683"/>
            </w:pPr>
            <w:r w:rsidRPr="0078673B">
              <w:t>True</w:t>
            </w:r>
          </w:p>
          <w:p w:rsidR="00473052" w:rsidRPr="0078673B" w:rsidRDefault="00473052" w:rsidP="00EE07AA">
            <w:pPr>
              <w:pStyle w:val="ListParagraph"/>
              <w:numPr>
                <w:ilvl w:val="1"/>
                <w:numId w:val="5"/>
              </w:numPr>
              <w:ind w:left="683"/>
              <w:rPr>
                <w:b/>
              </w:rPr>
            </w:pPr>
            <w:r w:rsidRPr="0078673B">
              <w:rPr>
                <w:b/>
              </w:rPr>
              <w:t>False</w:t>
            </w:r>
          </w:p>
          <w:p w:rsidR="00473052" w:rsidRPr="0078673B" w:rsidRDefault="00473052" w:rsidP="00EE07AA">
            <w:pPr>
              <w:pStyle w:val="ListParagraph"/>
              <w:numPr>
                <w:ilvl w:val="2"/>
                <w:numId w:val="5"/>
              </w:numPr>
              <w:ind w:left="953" w:hanging="323"/>
            </w:pPr>
            <w:r w:rsidRPr="0078673B">
              <w:t>Explanation: 62.25(d) Program administration. Sponsors must ensure that all organizational officers, employees, representatives, agents, and volunteers acting on their behalf: (14) That host schools are provided contact information for the local organizational representative (including name, direct phone number, and email address), the program sponsor, and the Department's Office of Designation.</w:t>
            </w:r>
          </w:p>
          <w:p w:rsidR="00473052" w:rsidRPr="0078673B" w:rsidRDefault="00473052" w:rsidP="00EE07AA"/>
        </w:tc>
      </w:tr>
      <w:tr w:rsidR="00473052" w:rsidTr="00473052">
        <w:tc>
          <w:tcPr>
            <w:tcW w:w="885" w:type="pct"/>
            <w:vMerge/>
          </w:tcPr>
          <w:p w:rsidR="00473052" w:rsidRDefault="00473052">
            <w:pPr>
              <w:rPr>
                <w:b/>
              </w:rPr>
            </w:pPr>
          </w:p>
        </w:tc>
        <w:tc>
          <w:tcPr>
            <w:tcW w:w="4115" w:type="pct"/>
          </w:tcPr>
          <w:p w:rsidR="00473052" w:rsidRPr="0078673B" w:rsidRDefault="00473052" w:rsidP="00EE07AA">
            <w:r w:rsidRPr="0078673B">
              <w:t xml:space="preserve">Local Coordinators must not act as: </w:t>
            </w:r>
          </w:p>
          <w:p w:rsidR="00473052" w:rsidRPr="0078673B" w:rsidRDefault="00473052" w:rsidP="00EE07AA">
            <w:pPr>
              <w:pStyle w:val="ListParagraph"/>
              <w:numPr>
                <w:ilvl w:val="1"/>
                <w:numId w:val="5"/>
              </w:numPr>
              <w:ind w:left="683"/>
            </w:pPr>
            <w:r w:rsidRPr="0078673B">
              <w:t>Both a host family and local coordinator for an exchange student</w:t>
            </w:r>
          </w:p>
          <w:p w:rsidR="00473052" w:rsidRPr="0078673B" w:rsidRDefault="00473052" w:rsidP="00EE07AA">
            <w:pPr>
              <w:pStyle w:val="ListParagraph"/>
              <w:numPr>
                <w:ilvl w:val="1"/>
                <w:numId w:val="5"/>
              </w:numPr>
              <w:ind w:left="683"/>
            </w:pPr>
            <w:r w:rsidRPr="0078673B">
              <w:t>A host family for one sponsor and an active Local Coordinator for another sponsor</w:t>
            </w:r>
          </w:p>
          <w:p w:rsidR="00473052" w:rsidRPr="0078673B" w:rsidRDefault="00473052" w:rsidP="00EE07AA">
            <w:pPr>
              <w:pStyle w:val="ListParagraph"/>
              <w:numPr>
                <w:ilvl w:val="1"/>
                <w:numId w:val="5"/>
              </w:numPr>
              <w:ind w:left="683"/>
            </w:pPr>
            <w:r w:rsidRPr="0078673B">
              <w:t>Both a teacher and a Local Coordinator for an exchange student</w:t>
            </w:r>
          </w:p>
          <w:p w:rsidR="00473052" w:rsidRPr="0078673B" w:rsidRDefault="00473052" w:rsidP="00EE07AA">
            <w:pPr>
              <w:pStyle w:val="ListParagraph"/>
              <w:numPr>
                <w:ilvl w:val="1"/>
                <w:numId w:val="5"/>
              </w:numPr>
              <w:ind w:left="683"/>
              <w:rPr>
                <w:b/>
              </w:rPr>
            </w:pPr>
            <w:r w:rsidRPr="0078673B">
              <w:rPr>
                <w:b/>
              </w:rPr>
              <w:t>All three of the other options</w:t>
            </w:r>
          </w:p>
          <w:p w:rsidR="00473052" w:rsidRPr="0078673B" w:rsidRDefault="00473052" w:rsidP="00EE07AA">
            <w:pPr>
              <w:pStyle w:val="ListParagraph"/>
              <w:numPr>
                <w:ilvl w:val="2"/>
                <w:numId w:val="5"/>
              </w:numPr>
              <w:ind w:left="1043" w:hanging="323"/>
            </w:pPr>
            <w:r w:rsidRPr="0078673B">
              <w:t xml:space="preserve">Explanation: 62.25(d) Program administration. Sponsors must ensure that all organizational officers, employees, representatives, agents, and volunteers acting on their behalf: (10) Refrain, without exception, from acting as: (i) </w:t>
            </w:r>
            <w:proofErr w:type="gramStart"/>
            <w:r w:rsidRPr="0078673B">
              <w:t>Both</w:t>
            </w:r>
            <w:proofErr w:type="gramEnd"/>
            <w:r w:rsidRPr="0078673B">
              <w:t xml:space="preserve"> a host family and a local coordinator or area supervisor for an exchange student; (ii) A host family for one sponsor and a local coordinator of another sponsor;</w:t>
            </w:r>
            <w:r>
              <w:t xml:space="preserve"> </w:t>
            </w:r>
            <w:proofErr w:type="gramStart"/>
            <w:r w:rsidRPr="0078673B">
              <w:t>or</w:t>
            </w:r>
            <w:proofErr w:type="gramEnd"/>
            <w:r w:rsidRPr="0078673B">
              <w:t xml:space="preserve"> (iii) A local coordinator for any exchange student over whom he/she has a position of trust or authority such as the student's teacher or principal. This requirement is not applicable to boarding school placement.</w:t>
            </w:r>
          </w:p>
          <w:p w:rsidR="00473052" w:rsidRPr="0078673B" w:rsidRDefault="00473052" w:rsidP="00EE07AA"/>
        </w:tc>
      </w:tr>
      <w:tr w:rsidR="00473052" w:rsidTr="00473052">
        <w:tc>
          <w:tcPr>
            <w:tcW w:w="885" w:type="pct"/>
            <w:vMerge/>
          </w:tcPr>
          <w:p w:rsidR="00473052" w:rsidRDefault="00473052">
            <w:pPr>
              <w:rPr>
                <w:b/>
              </w:rPr>
            </w:pPr>
          </w:p>
        </w:tc>
        <w:tc>
          <w:tcPr>
            <w:tcW w:w="4115" w:type="pct"/>
          </w:tcPr>
          <w:p w:rsidR="00473052" w:rsidRPr="0078673B" w:rsidRDefault="00473052" w:rsidP="00EE07AA">
            <w:r w:rsidRPr="00EE07AA">
              <w:rPr>
                <w:rFonts w:cs="Arial"/>
              </w:rPr>
              <w:t xml:space="preserve">A principal can serve as a local coordinator for an exchange student hosted in his or her school. </w:t>
            </w:r>
          </w:p>
          <w:p w:rsidR="00473052" w:rsidRPr="0078673B" w:rsidRDefault="00473052" w:rsidP="00EE07AA">
            <w:pPr>
              <w:pStyle w:val="ListParagraph"/>
              <w:numPr>
                <w:ilvl w:val="1"/>
                <w:numId w:val="5"/>
              </w:numPr>
              <w:ind w:left="683"/>
            </w:pPr>
            <w:r w:rsidRPr="0078673B">
              <w:rPr>
                <w:rFonts w:cs="Arial"/>
              </w:rPr>
              <w:t xml:space="preserve">True </w:t>
            </w:r>
          </w:p>
          <w:p w:rsidR="00473052" w:rsidRPr="0078673B" w:rsidRDefault="00473052" w:rsidP="00EE07AA">
            <w:pPr>
              <w:pStyle w:val="ListParagraph"/>
              <w:numPr>
                <w:ilvl w:val="1"/>
                <w:numId w:val="5"/>
              </w:numPr>
              <w:ind w:left="683"/>
              <w:rPr>
                <w:b/>
              </w:rPr>
            </w:pPr>
            <w:r w:rsidRPr="0078673B">
              <w:rPr>
                <w:rFonts w:cs="Arial"/>
                <w:b/>
              </w:rPr>
              <w:t>False</w:t>
            </w:r>
          </w:p>
          <w:p w:rsidR="00473052" w:rsidRPr="0078673B" w:rsidRDefault="00473052" w:rsidP="00EE07AA"/>
        </w:tc>
      </w:tr>
      <w:tr w:rsidR="00473052" w:rsidTr="00473052">
        <w:tc>
          <w:tcPr>
            <w:tcW w:w="885" w:type="pct"/>
            <w:vMerge/>
          </w:tcPr>
          <w:p w:rsidR="00473052" w:rsidRDefault="00473052">
            <w:pPr>
              <w:rPr>
                <w:b/>
              </w:rPr>
            </w:pPr>
          </w:p>
        </w:tc>
        <w:tc>
          <w:tcPr>
            <w:tcW w:w="4115" w:type="pct"/>
          </w:tcPr>
          <w:p w:rsidR="00473052" w:rsidRPr="0078673B" w:rsidRDefault="00473052" w:rsidP="00EE07AA">
            <w:r w:rsidRPr="0078673B">
              <w:t xml:space="preserve">What information pertaining to the local coordinator must a high school </w:t>
            </w:r>
            <w:proofErr w:type="gramStart"/>
            <w:r w:rsidRPr="0078673B">
              <w:t>be</w:t>
            </w:r>
            <w:proofErr w:type="gramEnd"/>
            <w:r w:rsidRPr="0078673B">
              <w:t xml:space="preserve"> provided with when hosting an exchange student? </w:t>
            </w:r>
          </w:p>
          <w:p w:rsidR="00473052" w:rsidRPr="0078673B" w:rsidRDefault="00473052" w:rsidP="00EE07AA">
            <w:pPr>
              <w:pStyle w:val="ListParagraph"/>
              <w:numPr>
                <w:ilvl w:val="1"/>
                <w:numId w:val="5"/>
              </w:numPr>
              <w:ind w:left="683"/>
            </w:pPr>
            <w:r w:rsidRPr="0078673B">
              <w:t>Full name of local coordinator</w:t>
            </w:r>
          </w:p>
          <w:p w:rsidR="00473052" w:rsidRPr="0078673B" w:rsidRDefault="00473052" w:rsidP="00EE07AA">
            <w:pPr>
              <w:pStyle w:val="ListParagraph"/>
              <w:numPr>
                <w:ilvl w:val="1"/>
                <w:numId w:val="5"/>
              </w:numPr>
              <w:ind w:left="683"/>
            </w:pPr>
            <w:r w:rsidRPr="0078673B">
              <w:t>Names of all other high schools working with the local coordinator</w:t>
            </w:r>
          </w:p>
          <w:p w:rsidR="00473052" w:rsidRPr="0078673B" w:rsidRDefault="00473052" w:rsidP="00EE07AA">
            <w:pPr>
              <w:pStyle w:val="ListParagraph"/>
              <w:numPr>
                <w:ilvl w:val="1"/>
                <w:numId w:val="5"/>
              </w:numPr>
              <w:ind w:left="683"/>
              <w:rPr>
                <w:b/>
              </w:rPr>
            </w:pPr>
            <w:r w:rsidRPr="0078673B">
              <w:rPr>
                <w:b/>
              </w:rPr>
              <w:t>Full name of local coordinator, phone number, and email address</w:t>
            </w:r>
          </w:p>
          <w:p w:rsidR="00473052" w:rsidRPr="0078673B" w:rsidRDefault="00473052" w:rsidP="00EE07AA">
            <w:pPr>
              <w:pStyle w:val="ListParagraph"/>
              <w:numPr>
                <w:ilvl w:val="1"/>
                <w:numId w:val="5"/>
              </w:numPr>
              <w:ind w:left="683"/>
            </w:pPr>
            <w:r w:rsidRPr="0078673B">
              <w:t>The local coordinators professional affiliation</w:t>
            </w:r>
          </w:p>
          <w:p w:rsidR="00473052" w:rsidRPr="0078673B" w:rsidRDefault="00473052" w:rsidP="00EE07AA"/>
        </w:tc>
      </w:tr>
      <w:tr w:rsidR="00473052" w:rsidTr="00473052">
        <w:tc>
          <w:tcPr>
            <w:tcW w:w="885" w:type="pct"/>
            <w:vMerge/>
          </w:tcPr>
          <w:p w:rsidR="00473052" w:rsidRDefault="00473052">
            <w:pPr>
              <w:rPr>
                <w:b/>
              </w:rPr>
            </w:pPr>
          </w:p>
        </w:tc>
        <w:tc>
          <w:tcPr>
            <w:tcW w:w="4115" w:type="pct"/>
          </w:tcPr>
          <w:p w:rsidR="00473052" w:rsidRPr="0078673B" w:rsidRDefault="00473052" w:rsidP="00EE07AA">
            <w:r w:rsidRPr="0078673B">
              <w:t xml:space="preserve">A local coordinator wants to place a student on the other side of the state. Before the placement can be approved, which of the following must be proven? </w:t>
            </w:r>
          </w:p>
          <w:p w:rsidR="00473052" w:rsidRPr="0078673B" w:rsidRDefault="00473052" w:rsidP="00EE07AA">
            <w:pPr>
              <w:pStyle w:val="ListParagraph"/>
              <w:numPr>
                <w:ilvl w:val="1"/>
                <w:numId w:val="5"/>
              </w:numPr>
              <w:ind w:left="683"/>
            </w:pPr>
            <w:r w:rsidRPr="0078673B">
              <w:t>That the host family and local coordinator reside no more than one county away from one another.</w:t>
            </w:r>
          </w:p>
          <w:p w:rsidR="00473052" w:rsidRPr="0078673B" w:rsidRDefault="00473052" w:rsidP="00EE07AA">
            <w:pPr>
              <w:pStyle w:val="ListParagraph"/>
              <w:numPr>
                <w:ilvl w:val="1"/>
                <w:numId w:val="5"/>
              </w:numPr>
              <w:ind w:left="683"/>
            </w:pPr>
            <w:r w:rsidRPr="0078673B">
              <w:t>That the local high school is not more than five miles from the host family’s home.</w:t>
            </w:r>
          </w:p>
          <w:p w:rsidR="00473052" w:rsidRPr="0078673B" w:rsidRDefault="00473052" w:rsidP="00EE07AA">
            <w:pPr>
              <w:pStyle w:val="ListParagraph"/>
              <w:numPr>
                <w:ilvl w:val="1"/>
                <w:numId w:val="5"/>
              </w:numPr>
              <w:ind w:left="683"/>
            </w:pPr>
            <w:r w:rsidRPr="0078673B">
              <w:t>That the local coordinator has placed students in that region before.</w:t>
            </w:r>
          </w:p>
          <w:p w:rsidR="00473052" w:rsidRPr="0078673B" w:rsidRDefault="00473052" w:rsidP="00EE07AA">
            <w:pPr>
              <w:pStyle w:val="ListParagraph"/>
              <w:numPr>
                <w:ilvl w:val="1"/>
                <w:numId w:val="5"/>
              </w:numPr>
              <w:ind w:left="683"/>
              <w:rPr>
                <w:b/>
              </w:rPr>
            </w:pPr>
            <w:r w:rsidRPr="0078673B">
              <w:rPr>
                <w:b/>
              </w:rPr>
              <w:t>That the distance between the local coordinator and the host family is no more than 120 miles.</w:t>
            </w:r>
          </w:p>
          <w:p w:rsidR="00473052" w:rsidRPr="0078673B" w:rsidRDefault="00473052" w:rsidP="00EE07AA"/>
        </w:tc>
      </w:tr>
      <w:tr w:rsidR="00473052" w:rsidTr="00473052">
        <w:tc>
          <w:tcPr>
            <w:tcW w:w="885" w:type="pct"/>
            <w:vMerge/>
          </w:tcPr>
          <w:p w:rsidR="00473052" w:rsidRDefault="00473052">
            <w:pPr>
              <w:rPr>
                <w:b/>
              </w:rPr>
            </w:pPr>
          </w:p>
        </w:tc>
        <w:tc>
          <w:tcPr>
            <w:tcW w:w="4115" w:type="pct"/>
          </w:tcPr>
          <w:p w:rsidR="00473052" w:rsidRPr="0078673B" w:rsidRDefault="00473052" w:rsidP="00EE07AA">
            <w:r w:rsidRPr="0078673B">
              <w:t xml:space="preserve">Ronaldo, an exchange student from Brazil, has emailed his Local Coordinator with a complaint that his host parents have locked up his passport in their safe because Ronaldo got in trouble at school. This is an acceptable form of discipline for the host family to take. </w:t>
            </w:r>
          </w:p>
          <w:p w:rsidR="00473052" w:rsidRPr="0078673B" w:rsidRDefault="00473052" w:rsidP="00EE07AA">
            <w:pPr>
              <w:pStyle w:val="ListParagraph"/>
              <w:numPr>
                <w:ilvl w:val="1"/>
                <w:numId w:val="5"/>
              </w:numPr>
              <w:ind w:left="683"/>
            </w:pPr>
            <w:r w:rsidRPr="0078673B">
              <w:t>True</w:t>
            </w:r>
          </w:p>
          <w:p w:rsidR="00473052" w:rsidRPr="0078673B" w:rsidRDefault="00473052" w:rsidP="00EE07AA">
            <w:pPr>
              <w:pStyle w:val="ListParagraph"/>
              <w:numPr>
                <w:ilvl w:val="1"/>
                <w:numId w:val="5"/>
              </w:numPr>
              <w:ind w:left="683"/>
            </w:pPr>
            <w:r w:rsidRPr="0078673B">
              <w:rPr>
                <w:b/>
              </w:rPr>
              <w:t>False</w:t>
            </w:r>
          </w:p>
          <w:p w:rsidR="00473052" w:rsidRPr="0078673B" w:rsidRDefault="00473052" w:rsidP="00EE07AA"/>
        </w:tc>
      </w:tr>
      <w:tr w:rsidR="00473052" w:rsidTr="00473052">
        <w:tc>
          <w:tcPr>
            <w:tcW w:w="885" w:type="pct"/>
            <w:vMerge/>
          </w:tcPr>
          <w:p w:rsidR="00473052" w:rsidRDefault="00473052">
            <w:pPr>
              <w:rPr>
                <w:b/>
              </w:rPr>
            </w:pPr>
          </w:p>
        </w:tc>
        <w:tc>
          <w:tcPr>
            <w:tcW w:w="4115" w:type="pct"/>
          </w:tcPr>
          <w:p w:rsidR="00473052" w:rsidRPr="0078673B" w:rsidRDefault="00473052" w:rsidP="00EE07AA">
            <w:r w:rsidRPr="0078673B">
              <w:t xml:space="preserve">It is against U.S. Department of State regulations for a host family to limit an exchange student's reasonable access to call or email their natural </w:t>
            </w:r>
            <w:r>
              <w:t>parents.</w:t>
            </w:r>
          </w:p>
          <w:p w:rsidR="00473052" w:rsidRPr="0078673B" w:rsidRDefault="00473052" w:rsidP="00EE07AA">
            <w:pPr>
              <w:pStyle w:val="ListParagraph"/>
              <w:numPr>
                <w:ilvl w:val="1"/>
                <w:numId w:val="5"/>
              </w:numPr>
              <w:ind w:left="683"/>
            </w:pPr>
            <w:r w:rsidRPr="0078673B">
              <w:rPr>
                <w:b/>
              </w:rPr>
              <w:t>True</w:t>
            </w:r>
          </w:p>
          <w:p w:rsidR="00473052" w:rsidRPr="0078673B" w:rsidRDefault="00473052" w:rsidP="00EE07AA">
            <w:pPr>
              <w:pStyle w:val="ListParagraph"/>
              <w:numPr>
                <w:ilvl w:val="1"/>
                <w:numId w:val="5"/>
              </w:numPr>
              <w:ind w:left="683"/>
            </w:pPr>
            <w:r w:rsidRPr="0078673B">
              <w:t>False</w:t>
            </w:r>
          </w:p>
          <w:p w:rsidR="00473052" w:rsidRPr="0078673B" w:rsidRDefault="00473052" w:rsidP="00EE07AA"/>
        </w:tc>
      </w:tr>
      <w:tr w:rsidR="00473052" w:rsidTr="00473052">
        <w:tc>
          <w:tcPr>
            <w:tcW w:w="885" w:type="pct"/>
            <w:vMerge w:val="restart"/>
          </w:tcPr>
          <w:p w:rsidR="00473052" w:rsidRPr="00EE07AA" w:rsidRDefault="00473052">
            <w:r>
              <w:rPr>
                <w:b/>
              </w:rPr>
              <w:t xml:space="preserve">EV HF Relative </w:t>
            </w:r>
            <w:r>
              <w:t>(1)</w:t>
            </w:r>
          </w:p>
        </w:tc>
        <w:tc>
          <w:tcPr>
            <w:tcW w:w="4115" w:type="pct"/>
          </w:tcPr>
          <w:p w:rsidR="00473052" w:rsidRPr="0078673B" w:rsidRDefault="00473052" w:rsidP="00EE07AA">
            <w:r w:rsidRPr="0078673B">
              <w:t xml:space="preserve">During the host family interview with the Jackson family, the Local Coordinator finds out that the exchange student the family wanted to host is the host mom's niece. Placement of the student with their relative is acceptable by U.S. Department of State regulations. </w:t>
            </w:r>
          </w:p>
          <w:p w:rsidR="00473052" w:rsidRPr="0078673B" w:rsidRDefault="00473052" w:rsidP="00EE07AA">
            <w:pPr>
              <w:pStyle w:val="ListParagraph"/>
              <w:numPr>
                <w:ilvl w:val="1"/>
                <w:numId w:val="21"/>
              </w:numPr>
              <w:ind w:left="683"/>
            </w:pPr>
            <w:r w:rsidRPr="0078673B">
              <w:t>True</w:t>
            </w:r>
          </w:p>
          <w:p w:rsidR="00473052" w:rsidRPr="0078673B" w:rsidRDefault="00473052" w:rsidP="00EE07AA">
            <w:pPr>
              <w:pStyle w:val="ListParagraph"/>
              <w:numPr>
                <w:ilvl w:val="1"/>
                <w:numId w:val="21"/>
              </w:numPr>
              <w:ind w:left="683"/>
              <w:rPr>
                <w:b/>
              </w:rPr>
            </w:pPr>
            <w:r w:rsidRPr="0078673B">
              <w:rPr>
                <w:b/>
              </w:rPr>
              <w:t xml:space="preserve">False </w:t>
            </w:r>
          </w:p>
          <w:p w:rsidR="00473052" w:rsidRPr="0078673B" w:rsidRDefault="00473052" w:rsidP="00EE07AA">
            <w:pPr>
              <w:pStyle w:val="ListParagraph"/>
              <w:numPr>
                <w:ilvl w:val="2"/>
                <w:numId w:val="21"/>
              </w:numPr>
              <w:ind w:left="1043" w:hanging="323"/>
            </w:pPr>
            <w:r>
              <w:t xml:space="preserve">Explanation: </w:t>
            </w:r>
            <w:r w:rsidRPr="0078673B">
              <w:t>62.25(d) Program administration. Sponsors must ensure that all organizational officers, employees, representatives, agents, and volunteers acting on their behalf: (4) Place no exchange student with his or her relatives.</w:t>
            </w:r>
          </w:p>
          <w:p w:rsidR="00473052" w:rsidRPr="0078673B" w:rsidRDefault="00473052" w:rsidP="00EE07AA"/>
        </w:tc>
      </w:tr>
      <w:tr w:rsidR="00473052" w:rsidTr="00473052">
        <w:tc>
          <w:tcPr>
            <w:tcW w:w="885" w:type="pct"/>
            <w:vMerge/>
          </w:tcPr>
          <w:p w:rsidR="00473052" w:rsidRDefault="00473052">
            <w:pPr>
              <w:rPr>
                <w:b/>
              </w:rPr>
            </w:pPr>
          </w:p>
        </w:tc>
        <w:tc>
          <w:tcPr>
            <w:tcW w:w="4115" w:type="pct"/>
          </w:tcPr>
          <w:p w:rsidR="00473052" w:rsidRPr="0078673B" w:rsidRDefault="00473052" w:rsidP="00EE07AA">
            <w:r w:rsidRPr="0078673B">
              <w:t xml:space="preserve">Maria was placed with a welcome family. She learned from her natural parents that her second cousin lives nearby. Maria tells her Local Coordinator that she wants to move in with her cousin. In the interest of saving time, Maria's Local Coordinator agrees. This new placement is in accordance with U.S. Department of State regulations. </w:t>
            </w:r>
          </w:p>
          <w:p w:rsidR="00473052" w:rsidRPr="0078673B" w:rsidRDefault="00473052" w:rsidP="00EE07AA">
            <w:pPr>
              <w:pStyle w:val="ListParagraph"/>
              <w:numPr>
                <w:ilvl w:val="1"/>
                <w:numId w:val="5"/>
              </w:numPr>
              <w:ind w:left="683"/>
            </w:pPr>
            <w:r w:rsidRPr="0078673B">
              <w:t>True</w:t>
            </w:r>
          </w:p>
          <w:p w:rsidR="00473052" w:rsidRPr="0078673B" w:rsidRDefault="00473052" w:rsidP="00EE07AA">
            <w:pPr>
              <w:pStyle w:val="ListParagraph"/>
              <w:numPr>
                <w:ilvl w:val="1"/>
                <w:numId w:val="5"/>
              </w:numPr>
              <w:ind w:left="683"/>
              <w:rPr>
                <w:b/>
              </w:rPr>
            </w:pPr>
            <w:r w:rsidRPr="0078673B">
              <w:rPr>
                <w:b/>
              </w:rPr>
              <w:lastRenderedPageBreak/>
              <w:t>False</w:t>
            </w:r>
          </w:p>
          <w:p w:rsidR="00473052" w:rsidRPr="0078673B" w:rsidRDefault="00473052" w:rsidP="00EE07AA"/>
        </w:tc>
      </w:tr>
      <w:tr w:rsidR="00473052" w:rsidTr="00473052">
        <w:tc>
          <w:tcPr>
            <w:tcW w:w="885" w:type="pct"/>
            <w:vMerge/>
          </w:tcPr>
          <w:p w:rsidR="00473052" w:rsidRDefault="00473052">
            <w:pPr>
              <w:rPr>
                <w:b/>
              </w:rPr>
            </w:pPr>
          </w:p>
        </w:tc>
        <w:tc>
          <w:tcPr>
            <w:tcW w:w="4115" w:type="pct"/>
          </w:tcPr>
          <w:p w:rsidR="00473052" w:rsidRPr="0078673B" w:rsidRDefault="00473052" w:rsidP="00EE07AA">
            <w:r w:rsidRPr="0078673B">
              <w:t xml:space="preserve">Local Coordinators may place an exchange student with a relative of the student living in the United States. </w:t>
            </w:r>
          </w:p>
          <w:p w:rsidR="00473052" w:rsidRPr="0078673B" w:rsidRDefault="00473052" w:rsidP="00EE07AA">
            <w:pPr>
              <w:pStyle w:val="ListParagraph"/>
              <w:numPr>
                <w:ilvl w:val="1"/>
                <w:numId w:val="5"/>
              </w:numPr>
              <w:ind w:left="683"/>
            </w:pPr>
            <w:r w:rsidRPr="0078673B">
              <w:t>True</w:t>
            </w:r>
          </w:p>
          <w:p w:rsidR="00473052" w:rsidRPr="0078673B" w:rsidRDefault="00473052" w:rsidP="00EE07AA">
            <w:pPr>
              <w:pStyle w:val="ListParagraph"/>
              <w:numPr>
                <w:ilvl w:val="1"/>
                <w:numId w:val="5"/>
              </w:numPr>
              <w:ind w:left="683"/>
              <w:rPr>
                <w:b/>
              </w:rPr>
            </w:pPr>
            <w:r w:rsidRPr="0078673B">
              <w:rPr>
                <w:b/>
              </w:rPr>
              <w:t>False</w:t>
            </w:r>
          </w:p>
          <w:p w:rsidR="00473052" w:rsidRPr="0078673B" w:rsidRDefault="00473052" w:rsidP="00EE07AA"/>
        </w:tc>
      </w:tr>
      <w:tr w:rsidR="00473052" w:rsidTr="00473052">
        <w:tc>
          <w:tcPr>
            <w:tcW w:w="885" w:type="pct"/>
            <w:vMerge w:val="restart"/>
          </w:tcPr>
          <w:p w:rsidR="00473052" w:rsidRPr="00E60E3B" w:rsidRDefault="00473052">
            <w:r>
              <w:rPr>
                <w:b/>
              </w:rPr>
              <w:t xml:space="preserve">HF/DOS Regulations </w:t>
            </w:r>
            <w:r>
              <w:t>(1)</w:t>
            </w:r>
          </w:p>
        </w:tc>
        <w:tc>
          <w:tcPr>
            <w:tcW w:w="4115" w:type="pct"/>
          </w:tcPr>
          <w:p w:rsidR="00473052" w:rsidRPr="0078673B" w:rsidRDefault="00473052" w:rsidP="00E60E3B">
            <w:r w:rsidRPr="0078673B">
              <w:t xml:space="preserve">It is the responsibility of the Local Coordinator or sponsoring organization to ensure that host families have a copy of the U.S. Department of State Exchange Visitor Program regulations. </w:t>
            </w:r>
          </w:p>
          <w:p w:rsidR="00473052" w:rsidRPr="0078673B" w:rsidRDefault="00473052" w:rsidP="00E60E3B">
            <w:pPr>
              <w:pStyle w:val="ListParagraph"/>
              <w:numPr>
                <w:ilvl w:val="1"/>
                <w:numId w:val="22"/>
              </w:numPr>
              <w:ind w:left="683"/>
              <w:rPr>
                <w:b/>
              </w:rPr>
            </w:pPr>
            <w:r w:rsidRPr="0078673B">
              <w:rPr>
                <w:b/>
              </w:rPr>
              <w:t>True</w:t>
            </w:r>
          </w:p>
          <w:p w:rsidR="00473052" w:rsidRPr="0078673B" w:rsidRDefault="00473052" w:rsidP="00E60E3B">
            <w:pPr>
              <w:pStyle w:val="ListParagraph"/>
              <w:numPr>
                <w:ilvl w:val="1"/>
                <w:numId w:val="22"/>
              </w:numPr>
              <w:ind w:left="683"/>
            </w:pPr>
            <w:r w:rsidRPr="0078673B">
              <w:t>False</w:t>
            </w:r>
          </w:p>
          <w:p w:rsidR="00473052" w:rsidRPr="0078673B" w:rsidRDefault="00473052" w:rsidP="00EE07AA"/>
        </w:tc>
      </w:tr>
      <w:tr w:rsidR="00473052" w:rsidTr="00473052">
        <w:tc>
          <w:tcPr>
            <w:tcW w:w="885" w:type="pct"/>
            <w:vMerge/>
          </w:tcPr>
          <w:p w:rsidR="00473052" w:rsidRDefault="00473052">
            <w:pPr>
              <w:rPr>
                <w:b/>
              </w:rPr>
            </w:pPr>
          </w:p>
        </w:tc>
        <w:tc>
          <w:tcPr>
            <w:tcW w:w="4115" w:type="pct"/>
          </w:tcPr>
          <w:p w:rsidR="00473052" w:rsidRPr="0078673B" w:rsidRDefault="00473052" w:rsidP="00E60E3B">
            <w:r w:rsidRPr="0078673B">
              <w:t>As part of the host family orientation, a host family must be provided a copy of the Department of State Secondary School Student regulations</w:t>
            </w:r>
            <w:r>
              <w:t xml:space="preserve">. </w:t>
            </w:r>
          </w:p>
          <w:p w:rsidR="00473052" w:rsidRPr="0078673B" w:rsidRDefault="00473052" w:rsidP="00E60E3B">
            <w:pPr>
              <w:pStyle w:val="ListParagraph"/>
              <w:numPr>
                <w:ilvl w:val="1"/>
                <w:numId w:val="5"/>
              </w:numPr>
              <w:ind w:left="683"/>
              <w:rPr>
                <w:b/>
              </w:rPr>
            </w:pPr>
            <w:r w:rsidRPr="0078673B">
              <w:rPr>
                <w:b/>
              </w:rPr>
              <w:t>True</w:t>
            </w:r>
          </w:p>
          <w:p w:rsidR="00473052" w:rsidRPr="0078673B" w:rsidRDefault="00473052" w:rsidP="00E60E3B">
            <w:pPr>
              <w:pStyle w:val="ListParagraph"/>
              <w:numPr>
                <w:ilvl w:val="1"/>
                <w:numId w:val="5"/>
              </w:numPr>
              <w:ind w:left="683"/>
            </w:pPr>
            <w:r w:rsidRPr="0078673B">
              <w:t>False</w:t>
            </w:r>
          </w:p>
          <w:p w:rsidR="00473052" w:rsidRPr="0078673B" w:rsidRDefault="00473052" w:rsidP="00EE07AA"/>
        </w:tc>
      </w:tr>
      <w:tr w:rsidR="00473052" w:rsidTr="00473052">
        <w:tc>
          <w:tcPr>
            <w:tcW w:w="885" w:type="pct"/>
            <w:vMerge w:val="restart"/>
          </w:tcPr>
          <w:p w:rsidR="00473052" w:rsidRPr="00E60E3B" w:rsidRDefault="00473052">
            <w:r>
              <w:rPr>
                <w:b/>
              </w:rPr>
              <w:t xml:space="preserve">HF Compensation </w:t>
            </w:r>
            <w:r>
              <w:t>(1)</w:t>
            </w:r>
          </w:p>
        </w:tc>
        <w:tc>
          <w:tcPr>
            <w:tcW w:w="4115" w:type="pct"/>
          </w:tcPr>
          <w:p w:rsidR="00473052" w:rsidRPr="0078673B" w:rsidRDefault="00473052" w:rsidP="001379FD">
            <w:r w:rsidRPr="0078673B">
              <w:t>The Smith family has asked their local coordinator how they can be compensated by the sponsoring organization for hosting an exchange student. The correct answer is:</w:t>
            </w:r>
          </w:p>
          <w:p w:rsidR="00473052" w:rsidRPr="0078673B" w:rsidRDefault="00473052" w:rsidP="001379FD">
            <w:pPr>
              <w:pStyle w:val="ListParagraph"/>
              <w:numPr>
                <w:ilvl w:val="1"/>
                <w:numId w:val="23"/>
              </w:numPr>
              <w:ind w:left="683"/>
            </w:pPr>
            <w:r w:rsidRPr="0078673B">
              <w:t>The sponsoring organization will offer the host family a monthly stipend to help cover the costs of hosting</w:t>
            </w:r>
          </w:p>
          <w:p w:rsidR="00473052" w:rsidRPr="0078673B" w:rsidRDefault="00473052" w:rsidP="001379FD">
            <w:pPr>
              <w:pStyle w:val="ListParagraph"/>
              <w:numPr>
                <w:ilvl w:val="1"/>
                <w:numId w:val="23"/>
              </w:numPr>
              <w:ind w:left="683"/>
            </w:pPr>
            <w:r w:rsidRPr="0078673B">
              <w:t>The sponsoring organization will provide grocery and utility bill reimbursement to the family, if they submit receipts</w:t>
            </w:r>
          </w:p>
          <w:p w:rsidR="00473052" w:rsidRPr="0078673B" w:rsidRDefault="00473052" w:rsidP="001379FD">
            <w:pPr>
              <w:pStyle w:val="ListParagraph"/>
              <w:numPr>
                <w:ilvl w:val="1"/>
                <w:numId w:val="23"/>
              </w:numPr>
              <w:ind w:left="683"/>
              <w:rPr>
                <w:b/>
              </w:rPr>
            </w:pPr>
            <w:r w:rsidRPr="0078673B">
              <w:rPr>
                <w:b/>
              </w:rPr>
              <w:t>The sponsoring organization will advise the Smith family that it is not permissible to provide any form of compensation to a host family</w:t>
            </w:r>
          </w:p>
          <w:p w:rsidR="00473052" w:rsidRPr="0078673B" w:rsidRDefault="00473052" w:rsidP="001379FD">
            <w:pPr>
              <w:pStyle w:val="ListParagraph"/>
              <w:numPr>
                <w:ilvl w:val="1"/>
                <w:numId w:val="23"/>
              </w:numPr>
              <w:ind w:left="683"/>
            </w:pPr>
            <w:r w:rsidRPr="0078673B">
              <w:t>The sponsoring organization will offer the host family a gift card for agreeing to host</w:t>
            </w:r>
          </w:p>
          <w:p w:rsidR="00473052" w:rsidRPr="0078673B" w:rsidRDefault="00473052" w:rsidP="00E60E3B"/>
        </w:tc>
      </w:tr>
      <w:tr w:rsidR="00473052" w:rsidTr="00473052">
        <w:tc>
          <w:tcPr>
            <w:tcW w:w="885" w:type="pct"/>
            <w:vMerge/>
          </w:tcPr>
          <w:p w:rsidR="00473052" w:rsidRDefault="00473052">
            <w:pPr>
              <w:rPr>
                <w:b/>
              </w:rPr>
            </w:pPr>
          </w:p>
        </w:tc>
        <w:tc>
          <w:tcPr>
            <w:tcW w:w="4115" w:type="pct"/>
          </w:tcPr>
          <w:p w:rsidR="00473052" w:rsidRPr="0078673B" w:rsidRDefault="00473052" w:rsidP="001379FD">
            <w:r w:rsidRPr="0078673B">
              <w:t xml:space="preserve">Local Coordinators may provide host families with a debit card as a gift for hosting an exchange student and to help pay for the expenses of hosting an exchange student. </w:t>
            </w:r>
          </w:p>
          <w:p w:rsidR="00473052" w:rsidRPr="0078673B" w:rsidRDefault="00473052" w:rsidP="001379FD">
            <w:pPr>
              <w:pStyle w:val="ListParagraph"/>
              <w:numPr>
                <w:ilvl w:val="1"/>
                <w:numId w:val="24"/>
              </w:numPr>
              <w:ind w:left="683"/>
            </w:pPr>
            <w:r w:rsidRPr="0078673B">
              <w:t>True</w:t>
            </w:r>
          </w:p>
          <w:p w:rsidR="00473052" w:rsidRPr="0078673B" w:rsidRDefault="00473052" w:rsidP="001379FD">
            <w:pPr>
              <w:pStyle w:val="ListParagraph"/>
              <w:numPr>
                <w:ilvl w:val="1"/>
                <w:numId w:val="24"/>
              </w:numPr>
              <w:ind w:left="683"/>
              <w:rPr>
                <w:b/>
              </w:rPr>
            </w:pPr>
            <w:r w:rsidRPr="0078673B">
              <w:rPr>
                <w:b/>
              </w:rPr>
              <w:t>False</w:t>
            </w:r>
          </w:p>
          <w:p w:rsidR="00473052" w:rsidRPr="0078673B" w:rsidRDefault="00473052" w:rsidP="001379FD">
            <w:pPr>
              <w:tabs>
                <w:tab w:val="left" w:pos="1695"/>
              </w:tabs>
            </w:pPr>
          </w:p>
        </w:tc>
      </w:tr>
    </w:tbl>
    <w:p w:rsidR="00450658" w:rsidRDefault="00450658"/>
    <w:sectPr w:rsidR="00450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F4A0B"/>
    <w:multiLevelType w:val="hybridMultilevel"/>
    <w:tmpl w:val="0010AD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978F1"/>
    <w:multiLevelType w:val="hybridMultilevel"/>
    <w:tmpl w:val="0010AD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E6C6F"/>
    <w:multiLevelType w:val="hybridMultilevel"/>
    <w:tmpl w:val="0010AD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DB49EF"/>
    <w:multiLevelType w:val="hybridMultilevel"/>
    <w:tmpl w:val="0010AD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B2213A"/>
    <w:multiLevelType w:val="hybridMultilevel"/>
    <w:tmpl w:val="F15C0E88"/>
    <w:lvl w:ilvl="0" w:tplc="04090001">
      <w:start w:val="1"/>
      <w:numFmt w:val="bullet"/>
      <w:lvlText w:val=""/>
      <w:lvlJc w:val="left"/>
      <w:pPr>
        <w:ind w:left="736" w:hanging="360"/>
      </w:pPr>
      <w:rPr>
        <w:rFonts w:ascii="Symbol" w:hAnsi="Symbol" w:hint="default"/>
      </w:rPr>
    </w:lvl>
    <w:lvl w:ilvl="1" w:tplc="04090003">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5">
    <w:nsid w:val="1E974E9D"/>
    <w:multiLevelType w:val="hybridMultilevel"/>
    <w:tmpl w:val="0010AD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B42392"/>
    <w:multiLevelType w:val="hybridMultilevel"/>
    <w:tmpl w:val="0010AD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EF4008"/>
    <w:multiLevelType w:val="hybridMultilevel"/>
    <w:tmpl w:val="0010AD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072298"/>
    <w:multiLevelType w:val="hybridMultilevel"/>
    <w:tmpl w:val="CBD8AC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30F2CD7"/>
    <w:multiLevelType w:val="hybridMultilevel"/>
    <w:tmpl w:val="0010AD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446A78"/>
    <w:multiLevelType w:val="hybridMultilevel"/>
    <w:tmpl w:val="0010AD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F76142"/>
    <w:multiLevelType w:val="hybridMultilevel"/>
    <w:tmpl w:val="EAC8C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BF611A"/>
    <w:multiLevelType w:val="hybridMultilevel"/>
    <w:tmpl w:val="0010AD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D6402A"/>
    <w:multiLevelType w:val="hybridMultilevel"/>
    <w:tmpl w:val="0010AD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507245"/>
    <w:multiLevelType w:val="hybridMultilevel"/>
    <w:tmpl w:val="0010AD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B26F68"/>
    <w:multiLevelType w:val="hybridMultilevel"/>
    <w:tmpl w:val="0010AD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5C11F7"/>
    <w:multiLevelType w:val="hybridMultilevel"/>
    <w:tmpl w:val="0010AD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6E3DC6"/>
    <w:multiLevelType w:val="hybridMultilevel"/>
    <w:tmpl w:val="0010AD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E06691"/>
    <w:multiLevelType w:val="hybridMultilevel"/>
    <w:tmpl w:val="0010AD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24045D"/>
    <w:multiLevelType w:val="hybridMultilevel"/>
    <w:tmpl w:val="E49A8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941B40"/>
    <w:multiLevelType w:val="hybridMultilevel"/>
    <w:tmpl w:val="0010AD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B41B4C"/>
    <w:multiLevelType w:val="hybridMultilevel"/>
    <w:tmpl w:val="BE10E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663245"/>
    <w:multiLevelType w:val="hybridMultilevel"/>
    <w:tmpl w:val="0010AD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7F7B95"/>
    <w:multiLevelType w:val="hybridMultilevel"/>
    <w:tmpl w:val="8E001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9"/>
  </w:num>
  <w:num w:numId="4">
    <w:abstractNumId w:val="23"/>
  </w:num>
  <w:num w:numId="5">
    <w:abstractNumId w:val="13"/>
  </w:num>
  <w:num w:numId="6">
    <w:abstractNumId w:val="4"/>
  </w:num>
  <w:num w:numId="7">
    <w:abstractNumId w:val="14"/>
  </w:num>
  <w:num w:numId="8">
    <w:abstractNumId w:val="15"/>
  </w:num>
  <w:num w:numId="9">
    <w:abstractNumId w:val="1"/>
  </w:num>
  <w:num w:numId="10">
    <w:abstractNumId w:val="17"/>
  </w:num>
  <w:num w:numId="11">
    <w:abstractNumId w:val="22"/>
  </w:num>
  <w:num w:numId="12">
    <w:abstractNumId w:val="2"/>
  </w:num>
  <w:num w:numId="13">
    <w:abstractNumId w:val="3"/>
  </w:num>
  <w:num w:numId="14">
    <w:abstractNumId w:val="10"/>
  </w:num>
  <w:num w:numId="15">
    <w:abstractNumId w:val="20"/>
  </w:num>
  <w:num w:numId="16">
    <w:abstractNumId w:val="8"/>
  </w:num>
  <w:num w:numId="17">
    <w:abstractNumId w:val="6"/>
  </w:num>
  <w:num w:numId="18">
    <w:abstractNumId w:val="7"/>
  </w:num>
  <w:num w:numId="19">
    <w:abstractNumId w:val="16"/>
  </w:num>
  <w:num w:numId="20">
    <w:abstractNumId w:val="0"/>
  </w:num>
  <w:num w:numId="21">
    <w:abstractNumId w:val="5"/>
  </w:num>
  <w:num w:numId="22">
    <w:abstractNumId w:val="9"/>
  </w:num>
  <w:num w:numId="23">
    <w:abstractNumId w:val="1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363"/>
    <w:rsid w:val="00135CD8"/>
    <w:rsid w:val="001379FD"/>
    <w:rsid w:val="00420739"/>
    <w:rsid w:val="00450658"/>
    <w:rsid w:val="00473052"/>
    <w:rsid w:val="004D2625"/>
    <w:rsid w:val="005A4330"/>
    <w:rsid w:val="005D2169"/>
    <w:rsid w:val="00963363"/>
    <w:rsid w:val="00B93506"/>
    <w:rsid w:val="00C410F1"/>
    <w:rsid w:val="00C63658"/>
    <w:rsid w:val="00E47F85"/>
    <w:rsid w:val="00E60E3B"/>
    <w:rsid w:val="00EE07AA"/>
    <w:rsid w:val="00F6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79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3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3363"/>
    <w:pPr>
      <w:ind w:left="720"/>
      <w:contextualSpacing/>
    </w:pPr>
  </w:style>
  <w:style w:type="paragraph" w:styleId="BalloonText">
    <w:name w:val="Balloon Text"/>
    <w:basedOn w:val="Normal"/>
    <w:link w:val="BalloonTextChar"/>
    <w:uiPriority w:val="99"/>
    <w:semiHidden/>
    <w:unhideWhenUsed/>
    <w:rsid w:val="00963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363"/>
    <w:rPr>
      <w:rFonts w:ascii="Tahoma" w:hAnsi="Tahoma" w:cs="Tahoma"/>
      <w:sz w:val="16"/>
      <w:szCs w:val="16"/>
    </w:rPr>
  </w:style>
  <w:style w:type="character" w:customStyle="1" w:styleId="Heading1Char">
    <w:name w:val="Heading 1 Char"/>
    <w:basedOn w:val="DefaultParagraphFont"/>
    <w:link w:val="Heading1"/>
    <w:uiPriority w:val="9"/>
    <w:rsid w:val="00F679A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207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073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79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3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3363"/>
    <w:pPr>
      <w:ind w:left="720"/>
      <w:contextualSpacing/>
    </w:pPr>
  </w:style>
  <w:style w:type="paragraph" w:styleId="BalloonText">
    <w:name w:val="Balloon Text"/>
    <w:basedOn w:val="Normal"/>
    <w:link w:val="BalloonTextChar"/>
    <w:uiPriority w:val="99"/>
    <w:semiHidden/>
    <w:unhideWhenUsed/>
    <w:rsid w:val="00963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363"/>
    <w:rPr>
      <w:rFonts w:ascii="Tahoma" w:hAnsi="Tahoma" w:cs="Tahoma"/>
      <w:sz w:val="16"/>
      <w:szCs w:val="16"/>
    </w:rPr>
  </w:style>
  <w:style w:type="character" w:customStyle="1" w:styleId="Heading1Char">
    <w:name w:val="Heading 1 Char"/>
    <w:basedOn w:val="DefaultParagraphFont"/>
    <w:link w:val="Heading1"/>
    <w:uiPriority w:val="9"/>
    <w:rsid w:val="00F679A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207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073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17</Pages>
  <Words>5952</Words>
  <Characters>33930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39803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TysonJT</dc:creator>
  <cp:lastModifiedBy>TysonJT</cp:lastModifiedBy>
  <cp:revision>4</cp:revision>
  <dcterms:created xsi:type="dcterms:W3CDTF">2018-03-13T18:53:00Z</dcterms:created>
  <dcterms:modified xsi:type="dcterms:W3CDTF">2018-03-13T21:19:00Z</dcterms:modified>
</cp:coreProperties>
</file>